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top w:w="15" w:type="dxa"/>
          <w:left w:w="15" w:type="dxa"/>
          <w:bottom w:w="15" w:type="dxa"/>
          <w:right w:w="15" w:type="dxa"/>
        </w:tblCellMar>
        <w:tblLook w:val="04A0" w:firstRow="1" w:lastRow="0" w:firstColumn="1" w:lastColumn="0" w:noHBand="0" w:noVBand="1"/>
      </w:tblPr>
      <w:tblGrid>
        <w:gridCol w:w="9667"/>
      </w:tblGrid>
      <w:tr w:rsidR="005D1F55" w:rsidTr="00DD5AEC">
        <w:tc>
          <w:tcPr>
            <w:tcW w:w="9667" w:type="dxa"/>
            <w:shd w:val="clear" w:color="auto" w:fill="auto"/>
            <w:vAlign w:val="center"/>
          </w:tcPr>
          <w:p w:rsidR="005D1F55" w:rsidRDefault="005D1F55" w:rsidP="006C567C">
            <w:pPr>
              <w:spacing w:after="0" w:line="240" w:lineRule="auto"/>
              <w:jc w:val="right"/>
              <w:rPr>
                <w:rFonts w:ascii="Times New Roman" w:eastAsia="Times New Roman" w:hAnsi="Times New Roman" w:cs="Times New Roman"/>
                <w:color w:val="000000" w:themeColor="text1"/>
                <w:sz w:val="28"/>
                <w:szCs w:val="28"/>
                <w:lang w:eastAsia="uk-UA"/>
              </w:rPr>
            </w:pPr>
          </w:p>
        </w:tc>
      </w:tr>
    </w:tbl>
    <w:p w:rsidR="00DD5AEC" w:rsidRDefault="00DD5AEC" w:rsidP="00DD5AEC">
      <w:pPr>
        <w:widowControl w:val="0"/>
        <w:ind w:right="-142"/>
        <w:jc w:val="center"/>
        <w:rPr>
          <w:b/>
          <w:szCs w:val="28"/>
        </w:rPr>
      </w:pPr>
      <w:r>
        <w:rPr>
          <w:noProof/>
          <w:lang w:eastAsia="uk-UA"/>
        </w:rPr>
        <w:drawing>
          <wp:inline distT="0" distB="0" distL="0" distR="0">
            <wp:extent cx="422910" cy="577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453" t="-328" r="-453" b="-328"/>
                    <a:stretch>
                      <a:fillRect/>
                    </a:stretch>
                  </pic:blipFill>
                  <pic:spPr bwMode="auto">
                    <a:xfrm>
                      <a:off x="0" y="0"/>
                      <a:ext cx="422910" cy="577850"/>
                    </a:xfrm>
                    <a:prstGeom prst="rect">
                      <a:avLst/>
                    </a:prstGeom>
                    <a:solidFill>
                      <a:srgbClr val="FFFFFF">
                        <a:alpha val="0"/>
                      </a:srgbClr>
                    </a:solidFill>
                    <a:ln>
                      <a:noFill/>
                    </a:ln>
                  </pic:spPr>
                </pic:pic>
              </a:graphicData>
            </a:graphic>
          </wp:inline>
        </w:drawing>
      </w:r>
    </w:p>
    <w:p w:rsidR="00DD5AEC" w:rsidRPr="00DD5AEC" w:rsidRDefault="00DD5AEC" w:rsidP="00DD5AEC">
      <w:pPr>
        <w:widowControl w:val="0"/>
        <w:spacing w:after="0" w:line="240" w:lineRule="auto"/>
        <w:jc w:val="center"/>
        <w:rPr>
          <w:rFonts w:ascii="Times New Roman" w:hAnsi="Times New Roman" w:cs="Times New Roman"/>
          <w:sz w:val="28"/>
          <w:szCs w:val="28"/>
        </w:rPr>
      </w:pPr>
      <w:r w:rsidRPr="00DD5AEC">
        <w:rPr>
          <w:rFonts w:ascii="Times New Roman" w:hAnsi="Times New Roman" w:cs="Times New Roman"/>
          <w:b/>
          <w:sz w:val="28"/>
          <w:szCs w:val="28"/>
        </w:rPr>
        <w:t>Україна</w:t>
      </w:r>
    </w:p>
    <w:p w:rsidR="00DD5AEC" w:rsidRPr="00DD5AEC" w:rsidRDefault="00DD5AEC" w:rsidP="00DD5AEC">
      <w:pPr>
        <w:widowControl w:val="0"/>
        <w:spacing w:after="0" w:line="240" w:lineRule="auto"/>
        <w:jc w:val="center"/>
        <w:rPr>
          <w:rFonts w:ascii="Times New Roman" w:hAnsi="Times New Roman" w:cs="Times New Roman"/>
          <w:sz w:val="28"/>
          <w:szCs w:val="28"/>
        </w:rPr>
      </w:pPr>
      <w:r w:rsidRPr="00DD5AEC">
        <w:rPr>
          <w:rFonts w:ascii="Times New Roman" w:hAnsi="Times New Roman" w:cs="Times New Roman"/>
          <w:b/>
          <w:sz w:val="28"/>
          <w:szCs w:val="28"/>
        </w:rPr>
        <w:t>Вінницька область</w:t>
      </w:r>
    </w:p>
    <w:p w:rsidR="00DD5AEC" w:rsidRPr="00DD5AEC" w:rsidRDefault="00DD5AEC" w:rsidP="00DD5AEC">
      <w:pPr>
        <w:widowControl w:val="0"/>
        <w:spacing w:after="0" w:line="240" w:lineRule="auto"/>
        <w:jc w:val="center"/>
        <w:rPr>
          <w:rFonts w:ascii="Times New Roman" w:hAnsi="Times New Roman" w:cs="Times New Roman"/>
          <w:sz w:val="28"/>
          <w:szCs w:val="28"/>
        </w:rPr>
      </w:pPr>
      <w:r w:rsidRPr="00DD5AEC">
        <w:rPr>
          <w:rFonts w:ascii="Times New Roman" w:hAnsi="Times New Roman" w:cs="Times New Roman"/>
          <w:b/>
          <w:sz w:val="28"/>
          <w:szCs w:val="28"/>
        </w:rPr>
        <w:t>Вінницький район</w:t>
      </w:r>
    </w:p>
    <w:p w:rsidR="00DD5AEC" w:rsidRPr="00DD5AEC" w:rsidRDefault="00DD5AEC" w:rsidP="00DD5AEC">
      <w:pPr>
        <w:widowControl w:val="0"/>
        <w:spacing w:after="0" w:line="240" w:lineRule="auto"/>
        <w:jc w:val="center"/>
        <w:rPr>
          <w:rFonts w:ascii="Times New Roman" w:hAnsi="Times New Roman" w:cs="Times New Roman"/>
          <w:sz w:val="28"/>
          <w:szCs w:val="28"/>
        </w:rPr>
      </w:pPr>
      <w:r w:rsidRPr="00DD5AEC">
        <w:rPr>
          <w:rFonts w:ascii="Times New Roman" w:hAnsi="Times New Roman" w:cs="Times New Roman"/>
          <w:b/>
          <w:sz w:val="28"/>
          <w:szCs w:val="28"/>
        </w:rPr>
        <w:t>ПОГРЕБИЩЕНСЬКА МІСЬКА РАДА</w:t>
      </w:r>
    </w:p>
    <w:p w:rsidR="00DD5AEC" w:rsidRDefault="00DD5AEC" w:rsidP="00DD5AEC">
      <w:pPr>
        <w:ind w:right="-142" w:firstLine="425"/>
        <w:jc w:val="center"/>
        <w:rPr>
          <w:rFonts w:ascii="Times New Roman" w:hAnsi="Times New Roman" w:cs="Times New Roman"/>
          <w:b/>
          <w:sz w:val="28"/>
          <w:szCs w:val="28"/>
        </w:rPr>
      </w:pPr>
    </w:p>
    <w:p w:rsidR="00DD5AEC" w:rsidRPr="00DD5AEC" w:rsidRDefault="00DD5AEC" w:rsidP="00DD5AEC">
      <w:pPr>
        <w:ind w:right="-142" w:firstLine="425"/>
        <w:jc w:val="center"/>
        <w:rPr>
          <w:rFonts w:ascii="Times New Roman" w:hAnsi="Times New Roman" w:cs="Times New Roman"/>
          <w:sz w:val="28"/>
          <w:szCs w:val="28"/>
        </w:rPr>
      </w:pPr>
      <w:r w:rsidRPr="00DD5AEC">
        <w:rPr>
          <w:rFonts w:ascii="Times New Roman" w:hAnsi="Times New Roman" w:cs="Times New Roman"/>
          <w:b/>
          <w:sz w:val="28"/>
          <w:szCs w:val="28"/>
        </w:rPr>
        <w:t xml:space="preserve">РІШЕННЯ № </w:t>
      </w:r>
      <w:r>
        <w:rPr>
          <w:rFonts w:ascii="Times New Roman" w:hAnsi="Times New Roman" w:cs="Times New Roman"/>
          <w:b/>
          <w:sz w:val="28"/>
          <w:szCs w:val="28"/>
        </w:rPr>
        <w:t>39-7-8</w:t>
      </w:r>
      <w:r w:rsidR="001979C4">
        <w:rPr>
          <w:rFonts w:ascii="Times New Roman" w:hAnsi="Times New Roman" w:cs="Times New Roman"/>
          <w:b/>
          <w:sz w:val="28"/>
          <w:szCs w:val="28"/>
        </w:rPr>
        <w:t>/</w:t>
      </w:r>
      <w:bookmarkStart w:id="0" w:name="_GoBack"/>
      <w:bookmarkEnd w:id="0"/>
      <w:r>
        <w:rPr>
          <w:rFonts w:ascii="Times New Roman" w:hAnsi="Times New Roman" w:cs="Times New Roman"/>
          <w:b/>
          <w:sz w:val="28"/>
          <w:szCs w:val="28"/>
        </w:rPr>
        <w:t>326</w:t>
      </w:r>
      <w:r w:rsidRPr="00DD5AEC">
        <w:rPr>
          <w:rFonts w:ascii="Times New Roman" w:hAnsi="Times New Roman" w:cs="Times New Roman"/>
          <w:b/>
          <w:sz w:val="28"/>
          <w:szCs w:val="28"/>
        </w:rPr>
        <w:t xml:space="preserve"> </w:t>
      </w:r>
    </w:p>
    <w:p w:rsidR="00DD5AEC" w:rsidRPr="00DD5AEC" w:rsidRDefault="00DD5AEC" w:rsidP="00DD5AEC">
      <w:pPr>
        <w:ind w:right="-142"/>
        <w:jc w:val="both"/>
        <w:rPr>
          <w:rFonts w:ascii="Times New Roman" w:hAnsi="Times New Roman" w:cs="Times New Roman"/>
          <w:sz w:val="28"/>
          <w:szCs w:val="28"/>
        </w:rPr>
      </w:pPr>
    </w:p>
    <w:p w:rsidR="00DD5AEC" w:rsidRPr="00DD5AEC" w:rsidRDefault="00DD5AEC" w:rsidP="00DD5AEC">
      <w:pPr>
        <w:spacing w:before="283" w:line="240" w:lineRule="auto"/>
        <w:ind w:right="-142"/>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 xml:space="preserve">від «11» березня 2021 року                                                7 сесія  </w:t>
      </w:r>
      <w:r w:rsidRPr="00DD5AEC">
        <w:rPr>
          <w:rFonts w:ascii="Times New Roman" w:hAnsi="Times New Roman" w:cs="Times New Roman"/>
          <w:b/>
          <w:bCs/>
          <w:color w:val="000000"/>
          <w:sz w:val="28"/>
          <w:szCs w:val="28"/>
          <w:lang w:val="ru-RU" w:eastAsia="uk-UA"/>
        </w:rPr>
        <w:t>8</w:t>
      </w:r>
      <w:r w:rsidRPr="00DD5AEC">
        <w:rPr>
          <w:rFonts w:ascii="Times New Roman" w:hAnsi="Times New Roman" w:cs="Times New Roman"/>
          <w:b/>
          <w:bCs/>
          <w:color w:val="000000"/>
          <w:sz w:val="28"/>
          <w:szCs w:val="28"/>
          <w:lang w:eastAsia="uk-UA"/>
        </w:rPr>
        <w:t xml:space="preserve">  скликання</w:t>
      </w:r>
    </w:p>
    <w:p w:rsidR="00DD5AEC" w:rsidRDefault="00DD5AEC" w:rsidP="00DD5AEC">
      <w:pPr>
        <w:spacing w:line="240" w:lineRule="auto"/>
        <w:jc w:val="both"/>
        <w:rPr>
          <w:rFonts w:ascii="Times New Roman" w:hAnsi="Times New Roman" w:cs="Times New Roman"/>
          <w:b/>
          <w:bCs/>
          <w:color w:val="000000"/>
          <w:sz w:val="28"/>
          <w:szCs w:val="28"/>
          <w:lang w:eastAsia="uk-UA"/>
        </w:rPr>
      </w:pPr>
      <w:bookmarkStart w:id="1" w:name="5"/>
      <w:bookmarkEnd w:id="1"/>
    </w:p>
    <w:p w:rsidR="00DD5AEC" w:rsidRPr="00DD5AEC" w:rsidRDefault="00DD5AEC" w:rsidP="00DD5AEC">
      <w:pPr>
        <w:spacing w:after="0" w:line="240" w:lineRule="auto"/>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 xml:space="preserve">Про Порядок розроблення, затвердження </w:t>
      </w:r>
    </w:p>
    <w:p w:rsidR="00DD5AEC" w:rsidRPr="00DD5AEC" w:rsidRDefault="00DD5AEC" w:rsidP="00DD5AEC">
      <w:pPr>
        <w:spacing w:after="0" w:line="240" w:lineRule="auto"/>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та виконання міських цільових програм</w:t>
      </w:r>
    </w:p>
    <w:p w:rsidR="00DD5AEC" w:rsidRPr="00DD5AEC" w:rsidRDefault="00DD5AEC" w:rsidP="00DD5AEC">
      <w:pPr>
        <w:spacing w:after="0" w:line="240" w:lineRule="auto"/>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 xml:space="preserve"> у </w:t>
      </w:r>
      <w:proofErr w:type="spellStart"/>
      <w:r w:rsidRPr="00DD5AEC">
        <w:rPr>
          <w:rFonts w:ascii="Times New Roman" w:hAnsi="Times New Roman" w:cs="Times New Roman"/>
          <w:b/>
          <w:bCs/>
          <w:color w:val="000000"/>
          <w:sz w:val="28"/>
          <w:szCs w:val="28"/>
          <w:lang w:eastAsia="uk-UA"/>
        </w:rPr>
        <w:t>Погребищенській</w:t>
      </w:r>
      <w:proofErr w:type="spellEnd"/>
      <w:r w:rsidRPr="00DD5AEC">
        <w:rPr>
          <w:rFonts w:ascii="Times New Roman" w:hAnsi="Times New Roman" w:cs="Times New Roman"/>
          <w:b/>
          <w:bCs/>
          <w:color w:val="000000"/>
          <w:sz w:val="28"/>
          <w:szCs w:val="28"/>
          <w:lang w:eastAsia="uk-UA"/>
        </w:rPr>
        <w:t xml:space="preserve"> територіальній громаді  </w:t>
      </w:r>
    </w:p>
    <w:p w:rsidR="00DD5AEC" w:rsidRPr="00DD5AEC" w:rsidRDefault="00DD5AEC" w:rsidP="00DD5AEC">
      <w:pPr>
        <w:spacing w:before="283" w:line="240" w:lineRule="auto"/>
        <w:ind w:firstLine="283"/>
        <w:jc w:val="both"/>
        <w:rPr>
          <w:rFonts w:ascii="Times New Roman" w:hAnsi="Times New Roman" w:cs="Times New Roman"/>
          <w:sz w:val="28"/>
          <w:szCs w:val="28"/>
        </w:rPr>
      </w:pPr>
      <w:bookmarkStart w:id="2" w:name="6"/>
      <w:bookmarkEnd w:id="2"/>
      <w:r w:rsidRPr="00DD5AEC">
        <w:rPr>
          <w:rFonts w:ascii="Times New Roman" w:hAnsi="Times New Roman" w:cs="Times New Roman"/>
          <w:color w:val="000000"/>
          <w:sz w:val="28"/>
          <w:szCs w:val="28"/>
          <w:lang w:eastAsia="uk-UA"/>
        </w:rPr>
        <w:t xml:space="preserve">Відповідно до Закону України "Про державні цільові програми"; підпункту 22 пункту 1 статті 26, підпункту 1 пункту а) статті 27, підпункту 9 пункту 4 статті 42 та підпункту 1 пункту 2 статті 52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 керуючись Бюджетним кодексом України, з метою забезпечення підготовки міських цільових програм, покращення контролю за належним їх виконанням та підвищення ефективності виконання програм соціально-економічного розвитку </w:t>
      </w:r>
      <w:proofErr w:type="spellStart"/>
      <w:r w:rsidRPr="00DD5AEC">
        <w:rPr>
          <w:rFonts w:ascii="Times New Roman" w:hAnsi="Times New Roman" w:cs="Times New Roman"/>
          <w:color w:val="000000"/>
          <w:sz w:val="28"/>
          <w:szCs w:val="28"/>
          <w:lang w:eastAsia="uk-UA"/>
        </w:rPr>
        <w:t>Погребищенська</w:t>
      </w:r>
      <w:proofErr w:type="spellEnd"/>
      <w:r w:rsidRPr="00DD5AEC">
        <w:rPr>
          <w:rFonts w:ascii="Times New Roman" w:hAnsi="Times New Roman" w:cs="Times New Roman"/>
          <w:color w:val="000000"/>
          <w:sz w:val="28"/>
          <w:szCs w:val="28"/>
          <w:lang w:eastAsia="uk-UA"/>
        </w:rPr>
        <w:t xml:space="preserve"> міська рада </w:t>
      </w:r>
      <w:r w:rsidRPr="00DD5AEC">
        <w:rPr>
          <w:rFonts w:ascii="Times New Roman" w:hAnsi="Times New Roman" w:cs="Times New Roman"/>
          <w:b/>
          <w:bCs/>
          <w:color w:val="000000"/>
          <w:sz w:val="28"/>
          <w:szCs w:val="28"/>
          <w:lang w:eastAsia="uk-UA"/>
        </w:rPr>
        <w:t>вирішила</w:t>
      </w:r>
      <w:r w:rsidRPr="00DD5AEC">
        <w:rPr>
          <w:rFonts w:ascii="Times New Roman" w:hAnsi="Times New Roman" w:cs="Times New Roman"/>
          <w:color w:val="000000"/>
          <w:sz w:val="28"/>
          <w:szCs w:val="28"/>
          <w:lang w:eastAsia="uk-UA"/>
        </w:rPr>
        <w:t>:</w:t>
      </w:r>
    </w:p>
    <w:p w:rsidR="00DD5AEC" w:rsidRPr="00DD5AEC" w:rsidRDefault="00DD5AEC" w:rsidP="00DD5AEC">
      <w:pPr>
        <w:spacing w:before="283" w:line="240" w:lineRule="auto"/>
        <w:jc w:val="both"/>
        <w:rPr>
          <w:rFonts w:ascii="Times New Roman" w:hAnsi="Times New Roman" w:cs="Times New Roman"/>
          <w:sz w:val="28"/>
          <w:szCs w:val="28"/>
        </w:rPr>
      </w:pPr>
      <w:bookmarkStart w:id="3" w:name="7"/>
      <w:bookmarkEnd w:id="3"/>
      <w:r w:rsidRPr="00DD5AEC">
        <w:rPr>
          <w:rFonts w:ascii="Times New Roman" w:hAnsi="Times New Roman" w:cs="Times New Roman"/>
          <w:color w:val="000000"/>
          <w:sz w:val="28"/>
          <w:szCs w:val="28"/>
          <w:lang w:eastAsia="uk-UA"/>
        </w:rPr>
        <w:t xml:space="preserve">1. Затвердити Порядок розроблення, затвердження та виконання міських цільових програм у </w:t>
      </w:r>
      <w:proofErr w:type="spellStart"/>
      <w:r w:rsidRPr="00DD5AEC">
        <w:rPr>
          <w:rFonts w:ascii="Times New Roman" w:hAnsi="Times New Roman" w:cs="Times New Roman"/>
          <w:color w:val="000000"/>
          <w:sz w:val="28"/>
          <w:szCs w:val="28"/>
          <w:lang w:eastAsia="uk-UA"/>
        </w:rPr>
        <w:t>Погребищенській</w:t>
      </w:r>
      <w:proofErr w:type="spellEnd"/>
      <w:r w:rsidRPr="00DD5AEC">
        <w:rPr>
          <w:rFonts w:ascii="Times New Roman" w:hAnsi="Times New Roman" w:cs="Times New Roman"/>
          <w:color w:val="000000"/>
          <w:sz w:val="28"/>
          <w:szCs w:val="28"/>
          <w:lang w:eastAsia="uk-UA"/>
        </w:rPr>
        <w:t xml:space="preserve"> територіальній громаді (додається).</w:t>
      </w:r>
    </w:p>
    <w:p w:rsidR="00DD5AEC" w:rsidRPr="00DD5AEC" w:rsidRDefault="00DD5AEC" w:rsidP="00DD5AEC">
      <w:pPr>
        <w:spacing w:before="283" w:line="240" w:lineRule="auto"/>
        <w:jc w:val="both"/>
        <w:rPr>
          <w:rFonts w:ascii="Times New Roman" w:hAnsi="Times New Roman" w:cs="Times New Roman"/>
          <w:sz w:val="28"/>
          <w:szCs w:val="28"/>
        </w:rPr>
      </w:pPr>
      <w:bookmarkStart w:id="4" w:name="8"/>
      <w:bookmarkEnd w:id="4"/>
      <w:r w:rsidRPr="00DD5AEC">
        <w:rPr>
          <w:rFonts w:ascii="Times New Roman" w:hAnsi="Times New Roman" w:cs="Times New Roman"/>
          <w:color w:val="000000"/>
          <w:sz w:val="28"/>
          <w:szCs w:val="28"/>
          <w:lang w:eastAsia="uk-UA"/>
        </w:rPr>
        <w:t xml:space="preserve">2. Виконавчим органам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при розробці міських цільових програм або внесення змін до раніше прийнятих міських цільових програм керуватися в роботі цим Порядком та в разі необхідності переглянути міські цільові програми, що не відповідають його вимогам.</w:t>
      </w:r>
    </w:p>
    <w:p w:rsidR="00DD5AEC" w:rsidRPr="00DD5AEC" w:rsidRDefault="00DD5AEC" w:rsidP="00DD5AEC">
      <w:pPr>
        <w:spacing w:before="283" w:line="240" w:lineRule="auto"/>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3. Контроль за виконанням цього рішення покласти на постійну комісію з питань планування фінансів і бюджету, соціально-економічного розвитку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територіальної громади.</w:t>
      </w:r>
    </w:p>
    <w:tbl>
      <w:tblPr>
        <w:tblW w:w="5000" w:type="pct"/>
        <w:tblInd w:w="15" w:type="dxa"/>
        <w:tblLayout w:type="fixed"/>
        <w:tblCellMar>
          <w:top w:w="15" w:type="dxa"/>
          <w:left w:w="15" w:type="dxa"/>
          <w:bottom w:w="15" w:type="dxa"/>
          <w:right w:w="15" w:type="dxa"/>
        </w:tblCellMar>
        <w:tblLook w:val="0000" w:firstRow="0" w:lastRow="0" w:firstColumn="0" w:lastColumn="0" w:noHBand="0" w:noVBand="0"/>
      </w:tblPr>
      <w:tblGrid>
        <w:gridCol w:w="4833"/>
        <w:gridCol w:w="4834"/>
      </w:tblGrid>
      <w:tr w:rsidR="00DD5AEC" w:rsidRPr="00DD5AEC" w:rsidTr="00DD5AEC">
        <w:tc>
          <w:tcPr>
            <w:tcW w:w="4833" w:type="dxa"/>
            <w:shd w:val="clear" w:color="auto" w:fill="auto"/>
            <w:vAlign w:val="center"/>
          </w:tcPr>
          <w:p w:rsidR="00DD5AEC" w:rsidRPr="00DD5AEC" w:rsidRDefault="00DD5AEC" w:rsidP="00DD5AEC">
            <w:pPr>
              <w:spacing w:before="283" w:line="240" w:lineRule="auto"/>
              <w:jc w:val="both"/>
              <w:rPr>
                <w:rFonts w:ascii="Times New Roman" w:hAnsi="Times New Roman" w:cs="Times New Roman"/>
                <w:sz w:val="28"/>
                <w:szCs w:val="28"/>
              </w:rPr>
            </w:pPr>
            <w:bookmarkStart w:id="5" w:name="19"/>
            <w:bookmarkEnd w:id="5"/>
            <w:r w:rsidRPr="00DD5AEC">
              <w:rPr>
                <w:rFonts w:ascii="Times New Roman" w:hAnsi="Times New Roman" w:cs="Times New Roman"/>
                <w:color w:val="000000"/>
                <w:sz w:val="28"/>
                <w:szCs w:val="28"/>
                <w:lang w:eastAsia="uk-UA"/>
              </w:rPr>
              <w:t> </w:t>
            </w:r>
            <w:r w:rsidRPr="00DD5AEC">
              <w:rPr>
                <w:rFonts w:ascii="Times New Roman" w:hAnsi="Times New Roman" w:cs="Times New Roman"/>
                <w:b/>
                <w:bCs/>
                <w:color w:val="000000"/>
                <w:sz w:val="28"/>
                <w:szCs w:val="28"/>
                <w:lang w:eastAsia="uk-UA"/>
              </w:rPr>
              <w:t xml:space="preserve">                  Міський голова</w:t>
            </w:r>
            <w:r w:rsidRPr="00DD5AEC">
              <w:rPr>
                <w:rFonts w:ascii="Times New Roman" w:hAnsi="Times New Roman" w:cs="Times New Roman"/>
                <w:color w:val="000000"/>
                <w:sz w:val="28"/>
                <w:szCs w:val="28"/>
                <w:lang w:eastAsia="uk-UA"/>
              </w:rPr>
              <w:t xml:space="preserve">  </w:t>
            </w:r>
          </w:p>
        </w:tc>
        <w:tc>
          <w:tcPr>
            <w:tcW w:w="4834" w:type="dxa"/>
            <w:shd w:val="clear" w:color="auto" w:fill="auto"/>
            <w:vAlign w:val="center"/>
          </w:tcPr>
          <w:p w:rsidR="00DD5AEC" w:rsidRPr="00DD5AEC" w:rsidRDefault="00DD5AEC" w:rsidP="00DD5AEC">
            <w:pPr>
              <w:spacing w:before="283" w:line="240" w:lineRule="auto"/>
              <w:jc w:val="both"/>
              <w:rPr>
                <w:rFonts w:ascii="Times New Roman" w:hAnsi="Times New Roman" w:cs="Times New Roman"/>
                <w:sz w:val="28"/>
                <w:szCs w:val="28"/>
              </w:rPr>
            </w:pPr>
            <w:r w:rsidRPr="00DD5AEC">
              <w:rPr>
                <w:rFonts w:ascii="Times New Roman" w:hAnsi="Times New Roman" w:cs="Times New Roman"/>
                <w:b/>
                <w:bCs/>
                <w:sz w:val="28"/>
                <w:szCs w:val="28"/>
              </w:rPr>
              <w:t xml:space="preserve">              С</w:t>
            </w:r>
            <w:r>
              <w:rPr>
                <w:rFonts w:ascii="Times New Roman" w:hAnsi="Times New Roman" w:cs="Times New Roman"/>
                <w:b/>
                <w:bCs/>
                <w:sz w:val="28"/>
                <w:szCs w:val="28"/>
              </w:rPr>
              <w:t>.</w:t>
            </w:r>
            <w:r w:rsidRPr="00DD5AEC">
              <w:rPr>
                <w:rFonts w:ascii="Times New Roman" w:hAnsi="Times New Roman" w:cs="Times New Roman"/>
                <w:b/>
                <w:bCs/>
                <w:sz w:val="28"/>
                <w:szCs w:val="28"/>
              </w:rPr>
              <w:t xml:space="preserve"> ВОЛИНСЬКИЙ</w:t>
            </w:r>
          </w:p>
        </w:tc>
      </w:tr>
    </w:tbl>
    <w:p w:rsidR="00DD5AEC" w:rsidRPr="00DD5AEC" w:rsidRDefault="00DD5AEC" w:rsidP="00DD5AEC">
      <w:pPr>
        <w:spacing w:before="283" w:line="240" w:lineRule="auto"/>
        <w:jc w:val="both"/>
        <w:rPr>
          <w:rFonts w:ascii="Times New Roman" w:hAnsi="Times New Roman" w:cs="Times New Roman"/>
          <w:color w:val="000000"/>
          <w:sz w:val="28"/>
          <w:szCs w:val="28"/>
          <w:lang w:eastAsia="uk-UA"/>
        </w:rPr>
      </w:pPr>
    </w:p>
    <w:p w:rsidR="00DD5AEC" w:rsidRPr="00DD5AEC" w:rsidRDefault="00DD5AEC" w:rsidP="00DD5AEC">
      <w:pPr>
        <w:pageBreakBefore/>
        <w:jc w:val="both"/>
        <w:rPr>
          <w:rFonts w:ascii="Times New Roman" w:hAnsi="Times New Roman" w:cs="Times New Roman"/>
          <w:color w:val="000000"/>
          <w:sz w:val="28"/>
          <w:szCs w:val="28"/>
          <w:lang w:eastAsia="uk-UA"/>
        </w:rPr>
      </w:pPr>
    </w:p>
    <w:tbl>
      <w:tblPr>
        <w:tblW w:w="5000" w:type="pct"/>
        <w:tblInd w:w="15" w:type="dxa"/>
        <w:tblLayout w:type="fixed"/>
        <w:tblCellMar>
          <w:top w:w="15" w:type="dxa"/>
          <w:left w:w="15" w:type="dxa"/>
          <w:bottom w:w="15" w:type="dxa"/>
          <w:right w:w="15" w:type="dxa"/>
        </w:tblCellMar>
        <w:tblLook w:val="0000" w:firstRow="0" w:lastRow="0" w:firstColumn="0" w:lastColumn="0" w:noHBand="0" w:noVBand="0"/>
      </w:tblPr>
      <w:tblGrid>
        <w:gridCol w:w="9667"/>
      </w:tblGrid>
      <w:tr w:rsidR="00DD5AEC" w:rsidRPr="00DD5AEC" w:rsidTr="00552CB8">
        <w:tc>
          <w:tcPr>
            <w:tcW w:w="9639" w:type="dxa"/>
            <w:shd w:val="clear" w:color="auto" w:fill="auto"/>
            <w:vAlign w:val="center"/>
          </w:tcPr>
          <w:tbl>
            <w:tblPr>
              <w:tblW w:w="5000" w:type="pct"/>
              <w:jc w:val="right"/>
              <w:tblLayout w:type="fixed"/>
              <w:tblCellMar>
                <w:top w:w="15" w:type="dxa"/>
                <w:left w:w="15" w:type="dxa"/>
                <w:bottom w:w="15" w:type="dxa"/>
                <w:right w:w="15" w:type="dxa"/>
              </w:tblCellMar>
              <w:tblLook w:val="0000" w:firstRow="0" w:lastRow="0" w:firstColumn="0" w:lastColumn="0" w:noHBand="0" w:noVBand="0"/>
            </w:tblPr>
            <w:tblGrid>
              <w:gridCol w:w="9637"/>
            </w:tblGrid>
            <w:tr w:rsidR="00DD5AEC" w:rsidRPr="00DD5AEC" w:rsidTr="00552CB8">
              <w:trPr>
                <w:jc w:val="right"/>
              </w:trPr>
              <w:tc>
                <w:tcPr>
                  <w:tcW w:w="9609" w:type="dxa"/>
                  <w:shd w:val="clear" w:color="auto" w:fill="auto"/>
                  <w:vAlign w:val="center"/>
                </w:tcPr>
                <w:p w:rsidR="00DD5AEC" w:rsidRPr="00DD5AEC" w:rsidRDefault="00DD5AEC" w:rsidP="00DD5AEC">
                  <w:pPr>
                    <w:spacing w:line="240" w:lineRule="auto"/>
                    <w:jc w:val="right"/>
                    <w:rPr>
                      <w:rFonts w:ascii="Times New Roman" w:hAnsi="Times New Roman" w:cs="Times New Roman"/>
                      <w:sz w:val="28"/>
                      <w:szCs w:val="28"/>
                    </w:rPr>
                  </w:pPr>
                  <w:bookmarkStart w:id="6" w:name="23"/>
                  <w:bookmarkEnd w:id="6"/>
                  <w:r w:rsidRPr="00DD5AEC">
                    <w:rPr>
                      <w:rFonts w:ascii="Times New Roman" w:hAnsi="Times New Roman" w:cs="Times New Roman"/>
                      <w:color w:val="000000"/>
                      <w:sz w:val="28"/>
                      <w:szCs w:val="28"/>
                      <w:lang w:eastAsia="uk-UA"/>
                    </w:rPr>
                    <w:t>Додаток</w:t>
                  </w:r>
                  <w:r w:rsidRPr="00DD5AEC">
                    <w:rPr>
                      <w:rFonts w:ascii="Times New Roman" w:hAnsi="Times New Roman" w:cs="Times New Roman"/>
                      <w:color w:val="000000"/>
                      <w:sz w:val="28"/>
                      <w:szCs w:val="28"/>
                      <w:lang w:eastAsia="uk-UA"/>
                    </w:rPr>
                    <w:br/>
                    <w:t xml:space="preserve">до рішення </w:t>
                  </w:r>
                  <w:r>
                    <w:rPr>
                      <w:rFonts w:ascii="Times New Roman" w:hAnsi="Times New Roman" w:cs="Times New Roman"/>
                      <w:color w:val="000000"/>
                      <w:sz w:val="28"/>
                      <w:szCs w:val="28"/>
                      <w:lang w:eastAsia="uk-UA"/>
                    </w:rPr>
                    <w:t>7</w:t>
                  </w:r>
                  <w:r w:rsidRPr="00DD5AEC">
                    <w:rPr>
                      <w:rFonts w:ascii="Times New Roman" w:hAnsi="Times New Roman" w:cs="Times New Roman"/>
                      <w:color w:val="000000"/>
                      <w:sz w:val="28"/>
                      <w:szCs w:val="28"/>
                      <w:lang w:eastAsia="uk-UA"/>
                    </w:rPr>
                    <w:t xml:space="preserve"> сесії </w:t>
                  </w:r>
                  <w:r>
                    <w:rPr>
                      <w:rFonts w:ascii="Times New Roman" w:hAnsi="Times New Roman" w:cs="Times New Roman"/>
                      <w:color w:val="000000"/>
                      <w:sz w:val="28"/>
                      <w:szCs w:val="28"/>
                      <w:lang w:eastAsia="uk-UA"/>
                    </w:rPr>
                    <w:t>8</w:t>
                  </w:r>
                  <w:r w:rsidRPr="00DD5AEC">
                    <w:rPr>
                      <w:rFonts w:ascii="Times New Roman" w:hAnsi="Times New Roman" w:cs="Times New Roman"/>
                      <w:color w:val="000000"/>
                      <w:sz w:val="28"/>
                      <w:szCs w:val="28"/>
                      <w:lang w:eastAsia="uk-UA"/>
                    </w:rPr>
                    <w:t xml:space="preserve"> скликання </w:t>
                  </w:r>
                </w:p>
                <w:p w:rsidR="00DD5AEC" w:rsidRPr="00DD5AEC" w:rsidRDefault="00DD5AEC" w:rsidP="00DD5AEC">
                  <w:pPr>
                    <w:spacing w:before="280" w:line="240" w:lineRule="auto"/>
                    <w:jc w:val="right"/>
                    <w:rPr>
                      <w:rFonts w:ascii="Times New Roman" w:hAnsi="Times New Roman" w:cs="Times New Roman"/>
                      <w:sz w:val="28"/>
                      <w:szCs w:val="28"/>
                    </w:rPr>
                  </w:pP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w:t>
                  </w:r>
                  <w:r w:rsidRPr="00DD5AEC">
                    <w:rPr>
                      <w:rFonts w:ascii="Times New Roman" w:hAnsi="Times New Roman" w:cs="Times New Roman"/>
                      <w:color w:val="000000"/>
                      <w:sz w:val="28"/>
                      <w:szCs w:val="28"/>
                      <w:lang w:eastAsia="uk-UA"/>
                    </w:rPr>
                    <w:br/>
                    <w:t xml:space="preserve">від </w:t>
                  </w:r>
                  <w:r>
                    <w:rPr>
                      <w:rFonts w:ascii="Times New Roman" w:hAnsi="Times New Roman" w:cs="Times New Roman"/>
                      <w:color w:val="000000"/>
                      <w:sz w:val="28"/>
                      <w:szCs w:val="28"/>
                      <w:lang w:eastAsia="uk-UA"/>
                    </w:rPr>
                    <w:t>11</w:t>
                  </w:r>
                  <w:r w:rsidRPr="00DD5AEC">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eastAsia="uk-UA"/>
                    </w:rPr>
                    <w:t>березня</w:t>
                  </w:r>
                  <w:r w:rsidRPr="00DD5AEC">
                    <w:rPr>
                      <w:rFonts w:ascii="Times New Roman" w:hAnsi="Times New Roman" w:cs="Times New Roman"/>
                      <w:color w:val="000000"/>
                      <w:sz w:val="28"/>
                      <w:szCs w:val="28"/>
                      <w:lang w:eastAsia="uk-UA"/>
                    </w:rPr>
                    <w:t xml:space="preserve"> 2021 р. N </w:t>
                  </w:r>
                  <w:r w:rsidRPr="00DD5AEC">
                    <w:rPr>
                      <w:rFonts w:ascii="Times New Roman" w:hAnsi="Times New Roman" w:cs="Times New Roman"/>
                      <w:sz w:val="28"/>
                      <w:szCs w:val="28"/>
                    </w:rPr>
                    <w:t>39-7-8-326</w:t>
                  </w:r>
                </w:p>
              </w:tc>
            </w:tr>
          </w:tbl>
          <w:p w:rsidR="00DD5AEC" w:rsidRPr="00DD5AEC" w:rsidRDefault="00DD5AEC" w:rsidP="00DD5AEC">
            <w:pPr>
              <w:spacing w:before="283" w:line="240" w:lineRule="auto"/>
              <w:jc w:val="both"/>
              <w:rPr>
                <w:rFonts w:ascii="Times New Roman" w:hAnsi="Times New Roman" w:cs="Times New Roman"/>
                <w:color w:val="000000"/>
                <w:sz w:val="28"/>
                <w:szCs w:val="28"/>
                <w:lang w:eastAsia="uk-UA"/>
              </w:rPr>
            </w:pPr>
          </w:p>
        </w:tc>
      </w:tr>
    </w:tbl>
    <w:p w:rsidR="00DD5AEC" w:rsidRPr="00DD5AEC" w:rsidRDefault="00DD5AEC" w:rsidP="00DD5AEC">
      <w:pPr>
        <w:spacing w:before="283" w:line="240" w:lineRule="auto"/>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br/>
      </w:r>
    </w:p>
    <w:p w:rsidR="00DD5AEC" w:rsidRPr="00DD5AEC" w:rsidRDefault="00DD5AEC" w:rsidP="00DD5AEC">
      <w:pPr>
        <w:spacing w:line="240" w:lineRule="auto"/>
        <w:jc w:val="center"/>
        <w:rPr>
          <w:rFonts w:ascii="Times New Roman" w:hAnsi="Times New Roman" w:cs="Times New Roman"/>
          <w:sz w:val="28"/>
          <w:szCs w:val="28"/>
        </w:rPr>
      </w:pPr>
      <w:bookmarkStart w:id="7" w:name="24"/>
      <w:bookmarkEnd w:id="7"/>
      <w:r w:rsidRPr="00DD5AEC">
        <w:rPr>
          <w:rFonts w:ascii="Times New Roman" w:hAnsi="Times New Roman" w:cs="Times New Roman"/>
          <w:b/>
          <w:bCs/>
          <w:color w:val="000000"/>
          <w:sz w:val="28"/>
          <w:szCs w:val="28"/>
          <w:lang w:eastAsia="uk-UA"/>
        </w:rPr>
        <w:t>ПОРЯДОК</w:t>
      </w:r>
      <w:r w:rsidRPr="00DD5AEC">
        <w:rPr>
          <w:rFonts w:ascii="Times New Roman" w:hAnsi="Times New Roman" w:cs="Times New Roman"/>
          <w:b/>
          <w:bCs/>
          <w:color w:val="000000"/>
          <w:sz w:val="28"/>
          <w:szCs w:val="28"/>
          <w:lang w:eastAsia="uk-UA"/>
        </w:rPr>
        <w:br/>
        <w:t>розроблення, затвердження та виконання міських цільових програм</w:t>
      </w:r>
    </w:p>
    <w:p w:rsidR="00DD5AEC" w:rsidRPr="00DD5AEC" w:rsidRDefault="00DD5AEC" w:rsidP="00DD5AEC">
      <w:pPr>
        <w:spacing w:line="240" w:lineRule="auto"/>
        <w:jc w:val="center"/>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 xml:space="preserve">у </w:t>
      </w:r>
      <w:proofErr w:type="spellStart"/>
      <w:r w:rsidRPr="00DD5AEC">
        <w:rPr>
          <w:rFonts w:ascii="Times New Roman" w:hAnsi="Times New Roman" w:cs="Times New Roman"/>
          <w:b/>
          <w:bCs/>
          <w:color w:val="000000"/>
          <w:sz w:val="28"/>
          <w:szCs w:val="28"/>
          <w:lang w:eastAsia="uk-UA"/>
        </w:rPr>
        <w:t>Погребищенській</w:t>
      </w:r>
      <w:proofErr w:type="spellEnd"/>
      <w:r w:rsidRPr="00DD5AEC">
        <w:rPr>
          <w:rFonts w:ascii="Times New Roman" w:hAnsi="Times New Roman" w:cs="Times New Roman"/>
          <w:b/>
          <w:bCs/>
          <w:color w:val="000000"/>
          <w:sz w:val="28"/>
          <w:szCs w:val="28"/>
          <w:lang w:eastAsia="uk-UA"/>
        </w:rPr>
        <w:t xml:space="preserve"> територіальній громаді</w:t>
      </w:r>
    </w:p>
    <w:p w:rsidR="00DD5AEC" w:rsidRPr="00DD5AEC" w:rsidRDefault="00DD5AEC" w:rsidP="00DD5AEC">
      <w:pPr>
        <w:spacing w:before="283" w:line="240" w:lineRule="auto"/>
        <w:jc w:val="both"/>
        <w:rPr>
          <w:rFonts w:ascii="Times New Roman" w:hAnsi="Times New Roman" w:cs="Times New Roman"/>
          <w:sz w:val="28"/>
          <w:szCs w:val="28"/>
        </w:rPr>
      </w:pPr>
      <w:bookmarkStart w:id="8" w:name="25"/>
      <w:bookmarkEnd w:id="8"/>
      <w:r w:rsidRPr="00DD5AEC">
        <w:rPr>
          <w:rFonts w:ascii="Times New Roman" w:hAnsi="Times New Roman" w:cs="Times New Roman"/>
          <w:b/>
          <w:bCs/>
          <w:color w:val="000000"/>
          <w:sz w:val="28"/>
          <w:szCs w:val="28"/>
          <w:lang w:eastAsia="uk-UA"/>
        </w:rPr>
        <w:t>Розділ I. Загальні положення</w:t>
      </w:r>
    </w:p>
    <w:p w:rsidR="00DD5AEC" w:rsidRPr="00DD5AEC" w:rsidRDefault="00DD5AEC" w:rsidP="00DD5AEC">
      <w:pPr>
        <w:spacing w:line="240" w:lineRule="auto"/>
        <w:ind w:firstLine="283"/>
        <w:jc w:val="both"/>
        <w:rPr>
          <w:rFonts w:ascii="Times New Roman" w:hAnsi="Times New Roman" w:cs="Times New Roman"/>
          <w:sz w:val="28"/>
          <w:szCs w:val="28"/>
        </w:rPr>
      </w:pPr>
      <w:bookmarkStart w:id="9" w:name="26"/>
      <w:bookmarkEnd w:id="9"/>
      <w:r w:rsidRPr="00DD5AEC">
        <w:rPr>
          <w:rFonts w:ascii="Times New Roman" w:hAnsi="Times New Roman" w:cs="Times New Roman"/>
          <w:color w:val="000000"/>
          <w:sz w:val="28"/>
          <w:szCs w:val="28"/>
          <w:lang w:eastAsia="uk-UA"/>
        </w:rPr>
        <w:t>1. Цей Порядок розроблено з метою підвищення ефективності розроблення та реалізації міських цільових програм, цільового та ефективного використання коштів, спрямованих на їх виконання, організації контроль та звітності про їх виконання.</w:t>
      </w:r>
    </w:p>
    <w:p w:rsidR="00DD5AEC" w:rsidRPr="00DD5AEC" w:rsidRDefault="00DD5AEC" w:rsidP="00DD5AEC">
      <w:pPr>
        <w:spacing w:line="240" w:lineRule="auto"/>
        <w:ind w:firstLine="283"/>
        <w:jc w:val="both"/>
        <w:rPr>
          <w:rFonts w:ascii="Times New Roman" w:hAnsi="Times New Roman" w:cs="Times New Roman"/>
          <w:sz w:val="28"/>
          <w:szCs w:val="28"/>
        </w:rPr>
      </w:pPr>
      <w:bookmarkStart w:id="10" w:name="27"/>
      <w:bookmarkEnd w:id="10"/>
      <w:r w:rsidRPr="00DD5AEC">
        <w:rPr>
          <w:rFonts w:ascii="Times New Roman" w:hAnsi="Times New Roman" w:cs="Times New Roman"/>
          <w:color w:val="000000"/>
          <w:sz w:val="28"/>
          <w:szCs w:val="28"/>
          <w:lang w:eastAsia="uk-UA"/>
        </w:rPr>
        <w:t>2. Міські цільові програми готуються відповідно до основних принципів розроблення державних цільових програм, зазначених у Законі України "Про державні цільові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11" w:name="28"/>
      <w:bookmarkEnd w:id="11"/>
      <w:r w:rsidRPr="00DD5AEC">
        <w:rPr>
          <w:rFonts w:ascii="Times New Roman" w:hAnsi="Times New Roman" w:cs="Times New Roman"/>
          <w:color w:val="000000"/>
          <w:sz w:val="28"/>
          <w:szCs w:val="28"/>
          <w:lang w:eastAsia="uk-UA"/>
        </w:rPr>
        <w:t xml:space="preserve">3. Міська цільова програма (далі - програма) - це сукупність взаємопов'язаних завдань і заходів, узгоджених за строками та ресурсним забезпеченням з усіма задіяними виконавцями, спрямованих на розв'язання найважливіших проблем розвитку міської територіальної громади або окремих галузей економіки чи соціально-культурної сфери міста, реалізація яких здійснюється за рахунок коштів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територіальної громади та інших джерел, і є</w:t>
      </w:r>
      <w:r w:rsidRPr="00DD5AEC">
        <w:rPr>
          <w:rFonts w:ascii="Times New Roman" w:hAnsi="Times New Roman" w:cs="Times New Roman"/>
          <w:b/>
          <w:bCs/>
          <w:color w:val="000000"/>
          <w:sz w:val="28"/>
          <w:szCs w:val="28"/>
          <w:lang w:eastAsia="uk-UA"/>
        </w:rPr>
        <w:t xml:space="preserve"> </w:t>
      </w:r>
      <w:r w:rsidRPr="00DD5AEC">
        <w:rPr>
          <w:rFonts w:ascii="Times New Roman" w:hAnsi="Times New Roman" w:cs="Times New Roman"/>
          <w:color w:val="000000"/>
          <w:sz w:val="28"/>
          <w:szCs w:val="28"/>
          <w:lang w:eastAsia="uk-UA"/>
        </w:rPr>
        <w:t>складовою щорічної програми соціально-економічного розвитку на відповідний рік.</w:t>
      </w:r>
    </w:p>
    <w:p w:rsidR="00DD5AEC" w:rsidRPr="00DD5AEC" w:rsidRDefault="00DD5AEC" w:rsidP="00DD5AEC">
      <w:pPr>
        <w:spacing w:line="240" w:lineRule="auto"/>
        <w:ind w:firstLine="283"/>
        <w:jc w:val="both"/>
        <w:rPr>
          <w:rFonts w:ascii="Times New Roman" w:hAnsi="Times New Roman" w:cs="Times New Roman"/>
          <w:sz w:val="28"/>
          <w:szCs w:val="28"/>
        </w:rPr>
      </w:pPr>
      <w:bookmarkStart w:id="12" w:name="29"/>
      <w:bookmarkEnd w:id="12"/>
      <w:r w:rsidRPr="00DD5AEC">
        <w:rPr>
          <w:rFonts w:ascii="Times New Roman" w:hAnsi="Times New Roman" w:cs="Times New Roman"/>
          <w:color w:val="000000"/>
          <w:sz w:val="28"/>
          <w:szCs w:val="28"/>
          <w:lang w:eastAsia="uk-UA"/>
        </w:rPr>
        <w:t>Програма вважається комплексною, якщо вона об'єднує декілька програм споріднених напрямів відповідної галузі або якщо вона об'єднує різні галузі та сфери діяльності для вирішення проблем розвитку міста.</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 Ініціатором розроблення міської цільової програми можуть бути виконавчі органи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депутати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підприємства, установи, організації усіх форм власності.</w:t>
      </w:r>
    </w:p>
    <w:p w:rsidR="00DD5AEC" w:rsidRPr="00DD5AEC" w:rsidRDefault="00DD5AEC" w:rsidP="00DD5AEC">
      <w:pPr>
        <w:spacing w:line="240" w:lineRule="auto"/>
        <w:ind w:firstLine="283"/>
        <w:jc w:val="both"/>
        <w:rPr>
          <w:rFonts w:ascii="Times New Roman" w:hAnsi="Times New Roman" w:cs="Times New Roman"/>
          <w:sz w:val="28"/>
          <w:szCs w:val="28"/>
        </w:rPr>
      </w:pPr>
      <w:bookmarkStart w:id="13" w:name="31"/>
      <w:bookmarkEnd w:id="13"/>
      <w:r w:rsidRPr="00DD5AEC">
        <w:rPr>
          <w:rFonts w:ascii="Times New Roman" w:hAnsi="Times New Roman" w:cs="Times New Roman"/>
          <w:color w:val="000000"/>
          <w:sz w:val="28"/>
          <w:szCs w:val="28"/>
          <w:lang w:eastAsia="uk-UA"/>
        </w:rPr>
        <w:t>5. Підставою для розроблення програми є:</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5.1. Існування проблеми на рівні територіальної громади, розв'язання якої потребує залучення бюджетних коштів, координації спільних дій місцевих органів виконавчої влади та органів місцевого самоврядування, підприємств, установ та організацій;</w:t>
      </w:r>
    </w:p>
    <w:p w:rsidR="00DD5AEC" w:rsidRPr="00DD5AEC" w:rsidRDefault="00DD5AEC" w:rsidP="00DD5AEC">
      <w:pPr>
        <w:spacing w:line="240" w:lineRule="auto"/>
        <w:ind w:firstLine="283"/>
        <w:jc w:val="both"/>
        <w:rPr>
          <w:rFonts w:ascii="Times New Roman" w:hAnsi="Times New Roman" w:cs="Times New Roman"/>
          <w:sz w:val="28"/>
          <w:szCs w:val="28"/>
        </w:rPr>
      </w:pPr>
      <w:bookmarkStart w:id="14" w:name="32"/>
      <w:bookmarkEnd w:id="14"/>
      <w:r w:rsidRPr="00DD5AEC">
        <w:rPr>
          <w:rFonts w:ascii="Times New Roman" w:hAnsi="Times New Roman" w:cs="Times New Roman"/>
          <w:color w:val="000000"/>
          <w:sz w:val="28"/>
          <w:szCs w:val="28"/>
          <w:lang w:eastAsia="uk-UA"/>
        </w:rPr>
        <w:lastRenderedPageBreak/>
        <w:t>5.2. Відповідність мети програми пріоритетним напрямам розвитку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15" w:name="33"/>
      <w:bookmarkEnd w:id="15"/>
      <w:r w:rsidRPr="00DD5AEC">
        <w:rPr>
          <w:rFonts w:ascii="Times New Roman" w:hAnsi="Times New Roman" w:cs="Times New Roman"/>
          <w:color w:val="000000"/>
          <w:sz w:val="28"/>
          <w:szCs w:val="28"/>
          <w:lang w:eastAsia="uk-UA"/>
        </w:rPr>
        <w:t>5.3. Наявність в місцевому бюджеті реальної можливості ресурсного забезпечення виконання програми — коштів місцевого бюджету та інших джерел, матеріально-технічних і трудових ресурсів.</w:t>
      </w:r>
    </w:p>
    <w:p w:rsidR="00DD5AEC" w:rsidRPr="00DD5AEC" w:rsidRDefault="00DD5AEC" w:rsidP="00DD5AEC">
      <w:pPr>
        <w:spacing w:line="240" w:lineRule="auto"/>
        <w:ind w:firstLine="283"/>
        <w:jc w:val="both"/>
        <w:rPr>
          <w:rFonts w:ascii="Times New Roman" w:hAnsi="Times New Roman" w:cs="Times New Roman"/>
          <w:sz w:val="28"/>
          <w:szCs w:val="28"/>
        </w:rPr>
      </w:pPr>
      <w:bookmarkStart w:id="16" w:name="34"/>
      <w:bookmarkEnd w:id="16"/>
      <w:r w:rsidRPr="00DD5AEC">
        <w:rPr>
          <w:rFonts w:ascii="Times New Roman" w:hAnsi="Times New Roman" w:cs="Times New Roman"/>
          <w:color w:val="000000"/>
          <w:sz w:val="28"/>
          <w:szCs w:val="28"/>
          <w:lang w:eastAsia="uk-UA"/>
        </w:rPr>
        <w:t>6. Програма не повинна мати аналогів, заходи програми, що розробляється, не повинні дублювати заходи інших міських цільових програм.</w:t>
      </w:r>
    </w:p>
    <w:p w:rsidR="00DD5AEC" w:rsidRPr="00DD5AEC" w:rsidRDefault="00DD5AEC" w:rsidP="00DD5AEC">
      <w:pPr>
        <w:spacing w:line="240" w:lineRule="auto"/>
        <w:ind w:firstLine="283"/>
        <w:jc w:val="both"/>
        <w:rPr>
          <w:rFonts w:ascii="Times New Roman" w:hAnsi="Times New Roman" w:cs="Times New Roman"/>
          <w:b/>
          <w:bCs/>
          <w:color w:val="000000"/>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bookmarkStart w:id="17" w:name="35"/>
      <w:bookmarkEnd w:id="17"/>
      <w:r w:rsidRPr="00DD5AEC">
        <w:rPr>
          <w:rFonts w:ascii="Times New Roman" w:hAnsi="Times New Roman" w:cs="Times New Roman"/>
          <w:b/>
          <w:bCs/>
          <w:color w:val="000000"/>
          <w:sz w:val="28"/>
          <w:szCs w:val="28"/>
          <w:lang w:eastAsia="uk-UA"/>
        </w:rPr>
        <w:t>Розділ II. Розроблення та виконання міських цільових програм</w:t>
      </w:r>
    </w:p>
    <w:p w:rsidR="00DD5AEC" w:rsidRPr="00DD5AEC" w:rsidRDefault="00DD5AEC" w:rsidP="00DD5AEC">
      <w:pPr>
        <w:spacing w:line="240" w:lineRule="auto"/>
        <w:ind w:firstLine="283"/>
        <w:jc w:val="both"/>
        <w:rPr>
          <w:rFonts w:ascii="Times New Roman" w:hAnsi="Times New Roman" w:cs="Times New Roman"/>
          <w:sz w:val="28"/>
          <w:szCs w:val="28"/>
        </w:rPr>
      </w:pPr>
      <w:bookmarkStart w:id="18" w:name="36"/>
      <w:bookmarkEnd w:id="18"/>
      <w:r w:rsidRPr="00DD5AEC">
        <w:rPr>
          <w:rFonts w:ascii="Times New Roman" w:hAnsi="Times New Roman" w:cs="Times New Roman"/>
          <w:color w:val="000000"/>
          <w:sz w:val="28"/>
          <w:szCs w:val="28"/>
          <w:lang w:eastAsia="uk-UA"/>
        </w:rPr>
        <w:t>Основними стадіями розроблення та виконання програми є:</w:t>
      </w:r>
    </w:p>
    <w:p w:rsidR="00DD5AEC" w:rsidRPr="00DD5AEC" w:rsidRDefault="00DD5AEC" w:rsidP="00DD5AEC">
      <w:pPr>
        <w:spacing w:line="240" w:lineRule="auto"/>
        <w:ind w:firstLine="283"/>
        <w:jc w:val="both"/>
        <w:rPr>
          <w:rFonts w:ascii="Times New Roman" w:hAnsi="Times New Roman" w:cs="Times New Roman"/>
          <w:sz w:val="28"/>
          <w:szCs w:val="28"/>
        </w:rPr>
      </w:pPr>
      <w:bookmarkStart w:id="19" w:name="316"/>
      <w:bookmarkEnd w:id="19"/>
      <w:r w:rsidRPr="00DD5AEC">
        <w:rPr>
          <w:rFonts w:ascii="Times New Roman" w:hAnsi="Times New Roman" w:cs="Times New Roman"/>
          <w:color w:val="000000"/>
          <w:sz w:val="28"/>
          <w:szCs w:val="28"/>
          <w:lang w:eastAsia="uk-UA"/>
        </w:rPr>
        <w:t>1. Ініціювання розроблення міської цільової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2. Розроблення проекту програми;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3. Здійснення експертизи проекту програми, погодження та затвердження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 Подання бюджетних запитів, включення програми до щорічної Програми соціально-економічного розвитку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5. Виконання програми, здійснення моніторингу, оцінки і контролю за її виконанням, внесення змін до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6. Здійснення моніторингу та підготовка заключного звіту про результати виконання програми.</w:t>
      </w:r>
    </w:p>
    <w:p w:rsidR="00DD5AEC" w:rsidRPr="00DD5AEC" w:rsidRDefault="00DD5AEC" w:rsidP="00DD5AEC">
      <w:pPr>
        <w:spacing w:line="240" w:lineRule="auto"/>
        <w:ind w:firstLine="283"/>
        <w:jc w:val="both"/>
        <w:rPr>
          <w:rFonts w:ascii="Times New Roman" w:hAnsi="Times New Roman" w:cs="Times New Roman"/>
          <w:b/>
          <w:bCs/>
          <w:color w:val="000000"/>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1. Ініціювання розроблення міської цільової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1.1 Ініціатор розроблення програми готує пропозиції щодо необхідності розроблення програми, з урахуванням пункту 5 розділу I цього Порядку та надсилає їх до </w:t>
      </w:r>
      <w:proofErr w:type="spellStart"/>
      <w:r w:rsidRPr="00DD5AEC">
        <w:rPr>
          <w:rFonts w:ascii="Times New Roman" w:hAnsi="Times New Roman" w:cs="Times New Roman"/>
          <w:color w:val="000000"/>
          <w:sz w:val="28"/>
          <w:szCs w:val="28"/>
          <w:lang w:eastAsia="uk-UA"/>
        </w:rPr>
        <w:t>Погребищенського</w:t>
      </w:r>
      <w:proofErr w:type="spellEnd"/>
      <w:r w:rsidRPr="00DD5AEC">
        <w:rPr>
          <w:rFonts w:ascii="Times New Roman" w:hAnsi="Times New Roman" w:cs="Times New Roman"/>
          <w:color w:val="000000"/>
          <w:sz w:val="28"/>
          <w:szCs w:val="28"/>
          <w:lang w:eastAsia="uk-UA"/>
        </w:rPr>
        <w:t xml:space="preserve"> міського голови для розгляду.</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Пропозиції щодо необхідності розроблення міської цільової програми повинні містити: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визначення проблеми на розв’язання якої спрямована програма;</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аналіз причин виникнення проблеми та обґрунтування необхідності її розв’язання шляхом розроблення і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визначення мети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 </w:t>
      </w:r>
      <w:proofErr w:type="spellStart"/>
      <w:r w:rsidRPr="00DD5AEC">
        <w:rPr>
          <w:rFonts w:ascii="Times New Roman" w:hAnsi="Times New Roman" w:cs="Times New Roman"/>
          <w:color w:val="000000"/>
          <w:sz w:val="28"/>
          <w:szCs w:val="28"/>
          <w:lang w:eastAsia="uk-UA"/>
        </w:rPr>
        <w:t>обгрунтування</w:t>
      </w:r>
      <w:proofErr w:type="spellEnd"/>
      <w:r w:rsidRPr="00DD5AEC">
        <w:rPr>
          <w:rFonts w:ascii="Times New Roman" w:hAnsi="Times New Roman" w:cs="Times New Roman"/>
          <w:color w:val="000000"/>
          <w:sz w:val="28"/>
          <w:szCs w:val="28"/>
          <w:lang w:eastAsia="uk-UA"/>
        </w:rPr>
        <w:t xml:space="preserve"> відповідності мети програми пріоритетним напрямам місцевого розвитку;</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визначення шляхів і засобів розв’язання проблеми, строків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lastRenderedPageBreak/>
        <w:t>- оцінку очікуваних результатів виконання програми (економічних, соціальних, екологічних тощо) та визначення її ефективності;</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 оцінку фінансових, </w:t>
      </w:r>
      <w:proofErr w:type="spellStart"/>
      <w:r w:rsidRPr="00DD5AEC">
        <w:rPr>
          <w:rFonts w:ascii="Times New Roman" w:hAnsi="Times New Roman" w:cs="Times New Roman"/>
          <w:color w:val="000000"/>
          <w:sz w:val="28"/>
          <w:szCs w:val="28"/>
          <w:lang w:eastAsia="uk-UA"/>
        </w:rPr>
        <w:t>метеріально-технічних</w:t>
      </w:r>
      <w:proofErr w:type="spellEnd"/>
      <w:r w:rsidRPr="00DD5AEC">
        <w:rPr>
          <w:rFonts w:ascii="Times New Roman" w:hAnsi="Times New Roman" w:cs="Times New Roman"/>
          <w:color w:val="000000"/>
          <w:sz w:val="28"/>
          <w:szCs w:val="28"/>
          <w:lang w:eastAsia="uk-UA"/>
        </w:rPr>
        <w:t>, трудових ресурсів, необхідних для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Відділ економічного розвитку, інвестицій, стратегічного планування та </w:t>
      </w:r>
      <w:proofErr w:type="spellStart"/>
      <w:r w:rsidRPr="00DD5AEC">
        <w:rPr>
          <w:rFonts w:ascii="Times New Roman" w:hAnsi="Times New Roman" w:cs="Times New Roman"/>
          <w:color w:val="000000"/>
          <w:sz w:val="28"/>
          <w:szCs w:val="28"/>
          <w:lang w:eastAsia="uk-UA"/>
        </w:rPr>
        <w:t>фінансовоме</w:t>
      </w:r>
      <w:proofErr w:type="spellEnd"/>
      <w:r w:rsidRPr="00DD5AEC">
        <w:rPr>
          <w:rFonts w:ascii="Times New Roman" w:hAnsi="Times New Roman" w:cs="Times New Roman"/>
          <w:color w:val="000000"/>
          <w:sz w:val="28"/>
          <w:szCs w:val="28"/>
          <w:lang w:eastAsia="uk-UA"/>
        </w:rPr>
        <w:t xml:space="preserve"> управління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протягом 5 робочих днів готують висновки про доцільність розроблення проекту програми та можливість її виконання за рахунок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1.2. У разі отримання позитивного висновку, ініціатор розроблення програми готує проект розпорядження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 погодження підготовки проекту програми, в якому визначаються розробник, відповідальний виконавець програми та терміни її підготовки. Підготовлений проект розпорядчого документу разом із висновками відділу економічного розвитку, інвестицій, стратегічного планування та фінансового управління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ініціатор розроблення програми подає голові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на підпис. Виданий розпорядчий документ є підставою для підготовки проекту програми.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Відповідальним виконавцем програми може бути тільки юридична особа.</w:t>
      </w:r>
    </w:p>
    <w:p w:rsidR="00DD5AEC" w:rsidRPr="00DD5AEC" w:rsidRDefault="00DD5AEC" w:rsidP="00DD5AEC">
      <w:pPr>
        <w:spacing w:line="240" w:lineRule="auto"/>
        <w:ind w:firstLine="283"/>
        <w:jc w:val="both"/>
        <w:rPr>
          <w:rFonts w:ascii="Times New Roman" w:hAnsi="Times New Roman" w:cs="Times New Roman"/>
          <w:b/>
          <w:bCs/>
          <w:color w:val="000000"/>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bookmarkStart w:id="20" w:name="50"/>
      <w:bookmarkEnd w:id="20"/>
      <w:r w:rsidRPr="00DD5AEC">
        <w:rPr>
          <w:rFonts w:ascii="Times New Roman" w:hAnsi="Times New Roman" w:cs="Times New Roman"/>
          <w:b/>
          <w:bCs/>
          <w:color w:val="000000"/>
          <w:sz w:val="28"/>
          <w:szCs w:val="28"/>
          <w:lang w:eastAsia="uk-UA"/>
        </w:rPr>
        <w:t>2. Розроблення проекту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Розроблення проекту програми здійснюється структурним підрозділом виконавчого комітету самостійно або спільно із підприємствами, установами, організаціями, які зацікавлені у прийнятті та реалізації програми (</w:t>
      </w:r>
      <w:proofErr w:type="spellStart"/>
      <w:r w:rsidRPr="00DD5AEC">
        <w:rPr>
          <w:rFonts w:ascii="Times New Roman" w:hAnsi="Times New Roman" w:cs="Times New Roman"/>
          <w:color w:val="000000"/>
          <w:sz w:val="28"/>
          <w:szCs w:val="28"/>
          <w:lang w:eastAsia="uk-UA"/>
        </w:rPr>
        <w:t>співрозробники</w:t>
      </w:r>
      <w:proofErr w:type="spellEnd"/>
      <w:r w:rsidRPr="00DD5AEC">
        <w:rPr>
          <w:rFonts w:ascii="Times New Roman" w:hAnsi="Times New Roman" w:cs="Times New Roman"/>
          <w:color w:val="000000"/>
          <w:sz w:val="28"/>
          <w:szCs w:val="28"/>
          <w:lang w:eastAsia="uk-UA"/>
        </w:rPr>
        <w:t xml:space="preserve"> програми). </w:t>
      </w:r>
    </w:p>
    <w:p w:rsidR="00DD5AEC" w:rsidRPr="00DD5AEC" w:rsidRDefault="00DD5AEC" w:rsidP="00DD5AEC">
      <w:pPr>
        <w:spacing w:line="240" w:lineRule="auto"/>
        <w:ind w:firstLine="283"/>
        <w:jc w:val="both"/>
        <w:rPr>
          <w:rFonts w:ascii="Times New Roman" w:hAnsi="Times New Roman" w:cs="Times New Roman"/>
          <w:b/>
          <w:color w:val="000000"/>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b/>
          <w:color w:val="000000"/>
          <w:sz w:val="28"/>
          <w:szCs w:val="28"/>
          <w:lang w:eastAsia="uk-UA"/>
        </w:rPr>
        <w:t>Структура міської цільової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21" w:name="333"/>
      <w:bookmarkEnd w:id="21"/>
      <w:r w:rsidRPr="00DD5AEC">
        <w:rPr>
          <w:rFonts w:ascii="Times New Roman" w:hAnsi="Times New Roman" w:cs="Times New Roman"/>
          <w:color w:val="000000"/>
          <w:sz w:val="28"/>
          <w:szCs w:val="28"/>
          <w:lang w:eastAsia="uk-UA"/>
        </w:rPr>
        <w:t>1. Паспорт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Зазначений розділ готується за формою згідно з Додатком 1 до Порядку і містить у стислому вигляді загальну характеристику програми: назву програми, дату прийняття рішення</w:t>
      </w:r>
      <w:r w:rsidRPr="00DD5AEC">
        <w:rPr>
          <w:rFonts w:ascii="Times New Roman" w:hAnsi="Times New Roman" w:cs="Times New Roman"/>
          <w:color w:val="FF4000"/>
          <w:sz w:val="28"/>
          <w:szCs w:val="28"/>
          <w:lang w:eastAsia="uk-UA"/>
        </w:rPr>
        <w:t xml:space="preserve"> </w:t>
      </w:r>
      <w:r w:rsidRPr="00DD5AEC">
        <w:rPr>
          <w:rFonts w:ascii="Times New Roman" w:hAnsi="Times New Roman" w:cs="Times New Roman"/>
          <w:color w:val="000000"/>
          <w:sz w:val="28"/>
          <w:szCs w:val="28"/>
          <w:lang w:eastAsia="uk-UA"/>
        </w:rPr>
        <w:t xml:space="preserve">про її розроблення, відомості про ініціатора розроблення програми, розробника та </w:t>
      </w:r>
      <w:proofErr w:type="spellStart"/>
      <w:r w:rsidRPr="00DD5AEC">
        <w:rPr>
          <w:rFonts w:ascii="Times New Roman" w:hAnsi="Times New Roman" w:cs="Times New Roman"/>
          <w:color w:val="000000"/>
          <w:sz w:val="28"/>
          <w:szCs w:val="28"/>
          <w:lang w:eastAsia="uk-UA"/>
        </w:rPr>
        <w:t>співрозробників</w:t>
      </w:r>
      <w:proofErr w:type="spellEnd"/>
      <w:r w:rsidRPr="00DD5AEC">
        <w:rPr>
          <w:rFonts w:ascii="Times New Roman" w:hAnsi="Times New Roman" w:cs="Times New Roman"/>
          <w:color w:val="000000"/>
          <w:sz w:val="28"/>
          <w:szCs w:val="28"/>
          <w:lang w:eastAsia="uk-UA"/>
        </w:rPr>
        <w:t xml:space="preserve"> програми, відповідального виконавця програми та інших співвиконавців, мету, термін реалізації програми,  обсяги та джерела фінансування.</w:t>
      </w:r>
    </w:p>
    <w:p w:rsidR="00DD5AEC" w:rsidRPr="00DD5AEC" w:rsidRDefault="00DD5AEC" w:rsidP="00DD5AEC">
      <w:pPr>
        <w:spacing w:line="240" w:lineRule="auto"/>
        <w:ind w:firstLine="283"/>
        <w:jc w:val="both"/>
        <w:rPr>
          <w:rFonts w:ascii="Times New Roman" w:hAnsi="Times New Roman" w:cs="Times New Roman"/>
          <w:sz w:val="28"/>
          <w:szCs w:val="28"/>
        </w:rPr>
      </w:pPr>
      <w:bookmarkStart w:id="22" w:name="53"/>
      <w:bookmarkEnd w:id="22"/>
      <w:r w:rsidRPr="00DD5AEC">
        <w:rPr>
          <w:rFonts w:ascii="Times New Roman" w:hAnsi="Times New Roman" w:cs="Times New Roman"/>
          <w:color w:val="000000"/>
          <w:sz w:val="28"/>
          <w:szCs w:val="28"/>
          <w:lang w:eastAsia="uk-UA"/>
        </w:rPr>
        <w:t>2. Визначення проблеми, на розв’язання якої спрямована програма.</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Розділ повинен містити чітко сформульоване визначення проблеми та обов'язкове обґрунтування щодо віднесення її до найважливіших. Аналіз причин виникнення цієї проблеми та обґрунтування необхідності її розв’язання шляхом виконання міської цільової програми, а також необхідності фінансування за рахунок коштів місцевого бюджету.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lastRenderedPageBreak/>
        <w:t>Необхідність розроблення програми є свідченням того, що наявний стан справ в певній сфері на цей момент є незадовільним, тобто існує певна проблема.</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3. Мета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Мета програми формується чітко і стисло з урахуванням пріоритетних напрямків розвитку міста. Мета програми повинна мати логічний зв’язок із її назвою та бути тісно пов’язана з проблемою, на розв’язання якої спрямована програма.</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4. Обґрунтування шляхів і засобів розв'язання проблеми, строки та етапи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proofErr w:type="spellStart"/>
      <w:r w:rsidRPr="00DD5AEC">
        <w:rPr>
          <w:rFonts w:ascii="Times New Roman" w:hAnsi="Times New Roman" w:cs="Times New Roman"/>
          <w:color w:val="000000"/>
          <w:sz w:val="28"/>
          <w:szCs w:val="28"/>
          <w:lang w:eastAsia="uk-UA"/>
        </w:rPr>
        <w:t>Обгрунтування</w:t>
      </w:r>
      <w:proofErr w:type="spellEnd"/>
      <w:r w:rsidRPr="00DD5AEC">
        <w:rPr>
          <w:rFonts w:ascii="Times New Roman" w:hAnsi="Times New Roman" w:cs="Times New Roman"/>
          <w:color w:val="000000"/>
          <w:sz w:val="28"/>
          <w:szCs w:val="28"/>
          <w:lang w:eastAsia="uk-UA"/>
        </w:rPr>
        <w:t xml:space="preserve"> шляхів і засобів розв’язання проблеми має містити визначення, порівняльний аналіз можливих варіантів розв'язання проблеми з визначенням переваг і недоліків таких варіантів.</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Строки та етапи виконання міської цільової програми визначають початок і закінчення виконання програми, етапи її реалізації. Залежно від строку виконання програми можуть реалізовуватись в один етап (до 5 років), у два етапи (від 5 до 10 років) та в три етапи (понад 10 років).</w:t>
      </w:r>
    </w:p>
    <w:p w:rsidR="00DD5AEC" w:rsidRPr="00DD5AEC" w:rsidRDefault="00DD5AEC" w:rsidP="00DD5AEC">
      <w:pPr>
        <w:spacing w:line="240" w:lineRule="auto"/>
        <w:ind w:firstLine="283"/>
        <w:jc w:val="both"/>
        <w:rPr>
          <w:rFonts w:ascii="Times New Roman" w:hAnsi="Times New Roman" w:cs="Times New Roman"/>
          <w:sz w:val="28"/>
          <w:szCs w:val="28"/>
        </w:rPr>
      </w:pPr>
      <w:bookmarkStart w:id="23" w:name="65"/>
      <w:bookmarkEnd w:id="23"/>
      <w:r w:rsidRPr="00DD5AEC">
        <w:rPr>
          <w:rFonts w:ascii="Times New Roman" w:hAnsi="Times New Roman" w:cs="Times New Roman"/>
          <w:color w:val="000000"/>
          <w:sz w:val="28"/>
          <w:szCs w:val="28"/>
          <w:lang w:eastAsia="uk-UA"/>
        </w:rPr>
        <w:t>Програма вважається довгостроковою, якщо строк її виконання розрахований більш як на 5 років. У такому разі виконання програми поділяється на етапи.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24" w:name="55"/>
      <w:bookmarkEnd w:id="24"/>
      <w:r w:rsidRPr="00DD5AEC">
        <w:rPr>
          <w:rFonts w:ascii="Times New Roman" w:hAnsi="Times New Roman" w:cs="Times New Roman"/>
          <w:color w:val="000000"/>
          <w:sz w:val="28"/>
          <w:szCs w:val="28"/>
          <w:lang w:eastAsia="uk-UA"/>
        </w:rPr>
        <w:t>5. Напрями діяльності та заходи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25" w:name="68"/>
      <w:bookmarkEnd w:id="25"/>
      <w:r w:rsidRPr="00DD5AEC">
        <w:rPr>
          <w:rFonts w:ascii="Times New Roman" w:hAnsi="Times New Roman" w:cs="Times New Roman"/>
          <w:color w:val="000000"/>
          <w:sz w:val="28"/>
          <w:szCs w:val="28"/>
          <w:lang w:eastAsia="uk-UA"/>
        </w:rPr>
        <w:t>Напрями діяльності та заходи програми - це конкретні дії, спрямовані на виконання завдань програми, з визначенням шляхів витрачання коштів місцевого бюджету та інших коштів, не заборонених законодавством. Напрями діяльності повинні відповідати завданням і функціям відповідального виконавця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26" w:name="69"/>
      <w:bookmarkEnd w:id="26"/>
      <w:r w:rsidRPr="00DD5AEC">
        <w:rPr>
          <w:rFonts w:ascii="Times New Roman" w:hAnsi="Times New Roman" w:cs="Times New Roman"/>
          <w:color w:val="000000"/>
          <w:sz w:val="28"/>
          <w:szCs w:val="28"/>
          <w:lang w:eastAsia="uk-UA"/>
        </w:rPr>
        <w:t>Завдання програми - це конкретні напрями та заходи, що повинні бути здійсненні протягом певного періоду та мають забезпечувати досягнення цілей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У цьому розділі наводяться дані щодо напрямів діяльності програми, в тому числі заходи, строки виконання заходів (в цілому і поетапно) та їх виконавці, обсяги та джерела фінансування з розбивкою за роками, очікуваний результат від виконання конкретного заходу.</w:t>
      </w:r>
    </w:p>
    <w:p w:rsidR="00DD5AEC" w:rsidRPr="00DD5AEC" w:rsidRDefault="00DD5AEC" w:rsidP="00DD5AEC">
      <w:pPr>
        <w:spacing w:line="240" w:lineRule="auto"/>
        <w:ind w:firstLine="283"/>
        <w:jc w:val="both"/>
        <w:rPr>
          <w:rFonts w:ascii="Times New Roman" w:hAnsi="Times New Roman" w:cs="Times New Roman"/>
          <w:sz w:val="28"/>
          <w:szCs w:val="28"/>
        </w:rPr>
      </w:pPr>
      <w:bookmarkStart w:id="27" w:name="70"/>
      <w:bookmarkEnd w:id="27"/>
      <w:r w:rsidRPr="00DD5AEC">
        <w:rPr>
          <w:rFonts w:ascii="Times New Roman" w:hAnsi="Times New Roman" w:cs="Times New Roman"/>
          <w:color w:val="000000"/>
          <w:sz w:val="28"/>
          <w:szCs w:val="28"/>
          <w:lang w:eastAsia="uk-UA"/>
        </w:rPr>
        <w:t>Напрями та перелік завдань і заходів програми формуються згідно з Додатком 2 до цього Порядку, який у разі потреби може бути доповнений розробником програми додатковими даними.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6. Ресурсне забезпечення цільової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Розділ “Ресурсне забезпечення цільової програми” має містити: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орієнтовні обсяги фінансових витрат, необхідних для виконання програми в цілому і диференційовано за роками з визначенням джерел фінансування, в тому числі за рахунок коштів  бюджету місцевої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lastRenderedPageBreak/>
        <w:t>- визначення потреби у матеріально-технічних, кадрових та інших ресурсах для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28" w:name="771"/>
      <w:bookmarkEnd w:id="28"/>
      <w:r w:rsidRPr="00DD5AEC">
        <w:rPr>
          <w:rFonts w:ascii="Times New Roman" w:hAnsi="Times New Roman" w:cs="Times New Roman"/>
          <w:color w:val="000000"/>
          <w:sz w:val="28"/>
          <w:szCs w:val="28"/>
          <w:lang w:eastAsia="uk-UA"/>
        </w:rPr>
        <w:t xml:space="preserve">Група показників витрат на виконання програми складається за формою згідно з Додатком 3 до Порядку. Розробник програми у разі потреби складає додаткову </w:t>
      </w:r>
      <w:proofErr w:type="spellStart"/>
      <w:r w:rsidRPr="00DD5AEC">
        <w:rPr>
          <w:rFonts w:ascii="Times New Roman" w:hAnsi="Times New Roman" w:cs="Times New Roman"/>
          <w:color w:val="000000"/>
          <w:sz w:val="28"/>
          <w:szCs w:val="28"/>
          <w:lang w:eastAsia="uk-UA"/>
        </w:rPr>
        <w:t>розшифровку</w:t>
      </w:r>
      <w:proofErr w:type="spellEnd"/>
      <w:r w:rsidRPr="00DD5AEC">
        <w:rPr>
          <w:rFonts w:ascii="Times New Roman" w:hAnsi="Times New Roman" w:cs="Times New Roman"/>
          <w:color w:val="000000"/>
          <w:sz w:val="28"/>
          <w:szCs w:val="28"/>
          <w:lang w:eastAsia="uk-UA"/>
        </w:rPr>
        <w:t xml:space="preserve"> розрахунку витрат, яка також додається до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7. Координація та контроль за ходом виконання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У цьому розділі зазначається координатор (заступник голови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за напрямком), який здійснює погодження дій між виконавцями програми та контролює її виконання, визначає порядок взаємного інформування (із зазначенням конкретних строків), </w:t>
      </w:r>
      <w:proofErr w:type="spellStart"/>
      <w:r w:rsidRPr="00DD5AEC">
        <w:rPr>
          <w:rFonts w:ascii="Times New Roman" w:hAnsi="Times New Roman" w:cs="Times New Roman"/>
          <w:color w:val="000000"/>
          <w:sz w:val="28"/>
          <w:szCs w:val="28"/>
          <w:lang w:eastAsia="uk-UA"/>
        </w:rPr>
        <w:t>строків</w:t>
      </w:r>
      <w:proofErr w:type="spellEnd"/>
      <w:r w:rsidRPr="00DD5AEC">
        <w:rPr>
          <w:rFonts w:ascii="Times New Roman" w:hAnsi="Times New Roman" w:cs="Times New Roman"/>
          <w:color w:val="000000"/>
          <w:sz w:val="28"/>
          <w:szCs w:val="28"/>
          <w:lang w:eastAsia="uk-UA"/>
        </w:rPr>
        <w:t xml:space="preserve"> та форм звітності про хід її виконання.</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8. Очікувані результати виконання програми, визначення її ефективності.</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Даний розділ має містити перелік та розрахунки результативних кількісних та якісних показників (економічних, соціальних, екологічних), яких передбачається досягти в результаті виконання програми з </w:t>
      </w:r>
      <w:proofErr w:type="spellStart"/>
      <w:r w:rsidRPr="00DD5AEC">
        <w:rPr>
          <w:rFonts w:ascii="Times New Roman" w:hAnsi="Times New Roman" w:cs="Times New Roman"/>
          <w:color w:val="000000"/>
          <w:sz w:val="28"/>
          <w:szCs w:val="28"/>
          <w:lang w:eastAsia="uk-UA"/>
        </w:rPr>
        <w:t>обгрунтуванням</w:t>
      </w:r>
      <w:proofErr w:type="spellEnd"/>
      <w:r w:rsidRPr="00DD5AEC">
        <w:rPr>
          <w:rFonts w:ascii="Times New Roman" w:hAnsi="Times New Roman" w:cs="Times New Roman"/>
          <w:color w:val="000000"/>
          <w:sz w:val="28"/>
          <w:szCs w:val="28"/>
          <w:lang w:eastAsia="uk-UA"/>
        </w:rPr>
        <w:t xml:space="preserve"> їх ефективності на підставі яких здійснюється оцінка ефективності використання коштів місцевих бюджетів на виконання програми, аналіз досягнутих результатів та витрат.</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Розробник програми обирає показники, які комплексно і всебічно зможуть оцінити її виконання. Система обраних показників використовується для відстеження динаміки процесів та оцінки кількісних змін.</w:t>
      </w:r>
    </w:p>
    <w:p w:rsidR="00DD5AEC" w:rsidRPr="00DD5AEC" w:rsidRDefault="00DD5AEC" w:rsidP="00DD5AEC">
      <w:pPr>
        <w:spacing w:line="240" w:lineRule="auto"/>
        <w:ind w:firstLine="283"/>
        <w:jc w:val="both"/>
        <w:rPr>
          <w:rFonts w:ascii="Times New Roman" w:hAnsi="Times New Roman" w:cs="Times New Roman"/>
          <w:sz w:val="28"/>
          <w:szCs w:val="28"/>
        </w:rPr>
      </w:pPr>
      <w:bookmarkStart w:id="29" w:name="73"/>
      <w:bookmarkEnd w:id="29"/>
      <w:r w:rsidRPr="00DD5AEC">
        <w:rPr>
          <w:rFonts w:ascii="Times New Roman" w:hAnsi="Times New Roman" w:cs="Times New Roman"/>
          <w:color w:val="000000"/>
          <w:sz w:val="28"/>
          <w:szCs w:val="28"/>
          <w:lang w:eastAsia="uk-UA"/>
        </w:rPr>
        <w:t>Результативні показники наводяться диференційовано з розбивкою за роками. У разі коли програма виконується не за один етап, результативні показники другого та третього етапів можуть визначатися без розбивки за роками.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30" w:name="74"/>
      <w:bookmarkEnd w:id="30"/>
      <w:r w:rsidRPr="00DD5AEC">
        <w:rPr>
          <w:rFonts w:ascii="Times New Roman" w:hAnsi="Times New Roman" w:cs="Times New Roman"/>
          <w:color w:val="000000"/>
          <w:sz w:val="28"/>
          <w:szCs w:val="28"/>
          <w:lang w:eastAsia="uk-UA"/>
        </w:rPr>
        <w:t>Результативні показники поділяються на такі групи: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31" w:name="75"/>
      <w:bookmarkEnd w:id="31"/>
      <w:r w:rsidRPr="00DD5AEC">
        <w:rPr>
          <w:rFonts w:ascii="Times New Roman" w:hAnsi="Times New Roman" w:cs="Times New Roman"/>
          <w:color w:val="000000"/>
          <w:sz w:val="28"/>
          <w:szCs w:val="28"/>
          <w:lang w:eastAsia="uk-UA"/>
        </w:rPr>
        <w:t>- Показники витрат визначають обсяги вхідних ресурсів, необхідних для здійснення відповідного завдання програми. Показники витрат можуть виражатися лише в натуральній формі.</w:t>
      </w:r>
    </w:p>
    <w:p w:rsidR="00DD5AEC" w:rsidRPr="00DD5AEC" w:rsidRDefault="00DD5AEC" w:rsidP="00DD5AEC">
      <w:pPr>
        <w:spacing w:line="240" w:lineRule="auto"/>
        <w:ind w:firstLine="283"/>
        <w:jc w:val="both"/>
        <w:rPr>
          <w:rFonts w:ascii="Times New Roman" w:hAnsi="Times New Roman" w:cs="Times New Roman"/>
          <w:sz w:val="28"/>
          <w:szCs w:val="28"/>
        </w:rPr>
      </w:pPr>
      <w:bookmarkStart w:id="32" w:name="78"/>
      <w:bookmarkEnd w:id="32"/>
      <w:r w:rsidRPr="00DD5AEC">
        <w:rPr>
          <w:rFonts w:ascii="Times New Roman" w:hAnsi="Times New Roman" w:cs="Times New Roman"/>
          <w:color w:val="000000"/>
          <w:sz w:val="28"/>
          <w:szCs w:val="28"/>
          <w:lang w:eastAsia="uk-UA"/>
        </w:rPr>
        <w:t>- Показники продукту — це параметри обсягу наданих послуг, об’єму робіт, кількість користувачів товарами (роботами, послугами), виробленими в процесі виконання програми, які використовуються для оцінки досягнення мети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33" w:name="79"/>
      <w:bookmarkEnd w:id="33"/>
      <w:r w:rsidRPr="00DD5AEC">
        <w:rPr>
          <w:rFonts w:ascii="Times New Roman" w:hAnsi="Times New Roman" w:cs="Times New Roman"/>
          <w:color w:val="000000"/>
          <w:sz w:val="28"/>
          <w:szCs w:val="28"/>
          <w:lang w:eastAsia="uk-UA"/>
        </w:rPr>
        <w:t>- Показники ефективності визначаються, як відношення кількісного показника наданої послуги до витрат у грошовому або робочому еквіваленті, що необхідні для надання послуги, а також визначення рівня ефективності наданих послуг за рахунок найменших витрат, у розрахунку на одиницю продукції.</w:t>
      </w:r>
    </w:p>
    <w:p w:rsidR="00DD5AEC" w:rsidRPr="00DD5AEC" w:rsidRDefault="00DD5AEC" w:rsidP="00DD5AEC">
      <w:pPr>
        <w:spacing w:line="240" w:lineRule="auto"/>
        <w:ind w:firstLine="283"/>
        <w:jc w:val="both"/>
        <w:rPr>
          <w:rFonts w:ascii="Times New Roman" w:hAnsi="Times New Roman" w:cs="Times New Roman"/>
          <w:sz w:val="28"/>
          <w:szCs w:val="28"/>
        </w:rPr>
      </w:pPr>
      <w:bookmarkStart w:id="34" w:name="80"/>
      <w:bookmarkEnd w:id="34"/>
      <w:r w:rsidRPr="00DD5AEC">
        <w:rPr>
          <w:rFonts w:ascii="Times New Roman" w:hAnsi="Times New Roman" w:cs="Times New Roman"/>
          <w:color w:val="000000"/>
          <w:sz w:val="28"/>
          <w:szCs w:val="28"/>
          <w:lang w:eastAsia="uk-UA"/>
        </w:rPr>
        <w:t>- Показники якості відображають якість вироблених товарів, виконаних робіт, наданих послуг і оцінюють їх за результатами досягнення мети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lastRenderedPageBreak/>
        <w:t>В розділах щодо показників продукту, ефективності і якості вказуються вихідні дані на початок дії програми на останню звітну дату перед початком складання програми. Прогнозні показники на період дії програми розраховуються розробником, виходячи з реальних можливостей за економічно обґрунтованими розрахунками і наводяться в цілому та диференційовано за роками.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Результативні показники наводяться стисло в тексті програми, а також в додатках до програми за формою, встановленою Додатком 4 до цього положення.</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Розробники програм можуть наводити результативні показники за самостійно розробленими формами, однак в них обов’язково включаються дані, визначені в Додатку 3 до цього Порядку.</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Методика оцінки ефективності виконання програми розробляється головним розробником з урахуванням специфіки програми та кінцевих результатів. Розробник програми визначає показники, за якими комплексно і всебічно можна здійснювати оцінку її виконання.</w:t>
      </w:r>
    </w:p>
    <w:p w:rsidR="00DD5AEC" w:rsidRPr="00DD5AEC" w:rsidRDefault="00DD5AEC" w:rsidP="00DD5AEC">
      <w:pPr>
        <w:spacing w:line="240" w:lineRule="auto"/>
        <w:ind w:firstLine="283"/>
        <w:jc w:val="both"/>
        <w:rPr>
          <w:rFonts w:ascii="Times New Roman" w:hAnsi="Times New Roman" w:cs="Times New Roman"/>
          <w:b/>
          <w:bCs/>
          <w:color w:val="000000"/>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b/>
          <w:bCs/>
          <w:color w:val="000000"/>
          <w:sz w:val="28"/>
          <w:szCs w:val="28"/>
          <w:lang w:eastAsia="uk-UA"/>
        </w:rPr>
        <w:t>3. Здійснення експертизи проекту програми, погодження та затвердження програми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35" w:name="85"/>
      <w:bookmarkEnd w:id="35"/>
      <w:r w:rsidRPr="00DD5AEC">
        <w:rPr>
          <w:rFonts w:ascii="Times New Roman" w:hAnsi="Times New Roman" w:cs="Times New Roman"/>
          <w:color w:val="000000"/>
          <w:sz w:val="28"/>
          <w:szCs w:val="28"/>
          <w:lang w:eastAsia="uk-UA"/>
        </w:rPr>
        <w:t xml:space="preserve">3.1. Відділ економічного розвитку, інвестицій, стратегічного планування та фінансове управління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протягом 5 робочих днів проводить експертизу щодо визначення результативних показників, реальності та доцільності заходів, включених до підготовленого проекту програми. До проведення експертизи можуть залучатися фахівці інших заінтересованих структурних підрозділів місцевого органу виконавчої влади, науковці.</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Кожен з учасників експертизи надає висновок, у якому, за наявності, викладаються зауваження до проекту програми. За наявності зауважень розробник програми доопрацьовує її та усуває усі недоліки, викладені у висновках.</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Висновок повторної експертизи надається органами, що її проводили, не пізніше ніж за 5 робочих днів з дня надання доопрацьованого проекту програми.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3.2. Після отримання позитивного висновку розробник надає на розгляд та погодження  виконавчому комітету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проект програми разом з проектом рішення виконавчого комітету.</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3.3. У разі погодження проекту програми виконавчим комітетом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розробник готує проект рішення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 затвердження даної програми та з проектом програми надає секретарю міської ради для включення даного питання в порядок денний чергової сесії міської ради.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lastRenderedPageBreak/>
        <w:t xml:space="preserve">Секретар міської ради після ознайомлення та включення в порядок денний сесії міської ради направляє матеріали відділу організаційної роботи та голові профільної депутатської та (або) постійної комісії з питань планування фінансів і бюджету, соціально-економічного розвитку.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У проекті рішення обов’язково вказується головний розпорядник коштів та відповідальний виконавець програми, обсяг фінансування програми, строк її виконання, строки та періодичність звітування про хід виконання програми на сесіях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Після погодження відповідних комісій даний проект рішення вноситься на розгляд сесії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3.4. Після затвердження </w:t>
      </w:r>
      <w:proofErr w:type="spellStart"/>
      <w:r w:rsidRPr="00DD5AEC">
        <w:rPr>
          <w:rFonts w:ascii="Times New Roman" w:hAnsi="Times New Roman" w:cs="Times New Roman"/>
          <w:color w:val="000000"/>
          <w:sz w:val="28"/>
          <w:szCs w:val="28"/>
          <w:lang w:eastAsia="uk-UA"/>
        </w:rPr>
        <w:t>Поребищенською</w:t>
      </w:r>
      <w:proofErr w:type="spellEnd"/>
      <w:r w:rsidRPr="00DD5AEC">
        <w:rPr>
          <w:rFonts w:ascii="Times New Roman" w:hAnsi="Times New Roman" w:cs="Times New Roman"/>
          <w:color w:val="000000"/>
          <w:sz w:val="28"/>
          <w:szCs w:val="28"/>
          <w:lang w:eastAsia="uk-UA"/>
        </w:rPr>
        <w:t xml:space="preserve"> міською радою програми секретар міської ради направляє копію рішення про її затвердження на адресу її виконавця разом із другим примірником програми. Виконавець надає  примірник програми для обліку відділу економічного розвитку, інвестицій, стратегічного планування та фінансовому управлінню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w:t>
      </w:r>
    </w:p>
    <w:p w:rsidR="00DD5AEC" w:rsidRPr="00DD5AEC" w:rsidRDefault="00DD5AEC" w:rsidP="00DD5AEC">
      <w:pPr>
        <w:spacing w:line="240" w:lineRule="auto"/>
        <w:ind w:firstLine="283"/>
        <w:jc w:val="both"/>
        <w:rPr>
          <w:rFonts w:ascii="Times New Roman" w:hAnsi="Times New Roman" w:cs="Times New Roman"/>
          <w:sz w:val="28"/>
          <w:szCs w:val="28"/>
        </w:rPr>
      </w:pPr>
      <w:bookmarkStart w:id="36" w:name="94"/>
      <w:bookmarkEnd w:id="36"/>
      <w:r w:rsidRPr="00DD5AEC">
        <w:rPr>
          <w:rFonts w:ascii="Times New Roman" w:hAnsi="Times New Roman" w:cs="Times New Roman"/>
          <w:color w:val="000000"/>
          <w:sz w:val="28"/>
          <w:szCs w:val="28"/>
          <w:lang w:eastAsia="uk-UA"/>
        </w:rPr>
        <w:t xml:space="preserve">З метою широкого обговорення проект програми може розміщуватися на веб-сайті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влади (</w:t>
      </w:r>
      <w:hyperlink r:id="rId8" w:history="1">
        <w:r w:rsidRPr="00DD5AEC">
          <w:rPr>
            <w:rStyle w:val="af7"/>
            <w:rFonts w:ascii="Times New Roman" w:hAnsi="Times New Roman" w:cs="Times New Roman"/>
            <w:color w:val="000000"/>
            <w:sz w:val="28"/>
            <w:szCs w:val="28"/>
            <w:lang w:val="en-US" w:eastAsia="uk-UA"/>
          </w:rPr>
          <w:t>www</w:t>
        </w:r>
        <w:r w:rsidRPr="00DD5AEC">
          <w:rPr>
            <w:rStyle w:val="af7"/>
            <w:rFonts w:ascii="Times New Roman" w:hAnsi="Times New Roman" w:cs="Times New Roman"/>
            <w:color w:val="000000"/>
            <w:sz w:val="28"/>
            <w:szCs w:val="28"/>
            <w:lang w:eastAsia="uk-UA"/>
          </w:rPr>
          <w:t>.</w:t>
        </w:r>
        <w:proofErr w:type="spellStart"/>
        <w:r w:rsidRPr="00DD5AEC">
          <w:rPr>
            <w:rStyle w:val="af7"/>
            <w:rFonts w:ascii="Times New Roman" w:hAnsi="Times New Roman" w:cs="Times New Roman"/>
            <w:color w:val="000000"/>
            <w:sz w:val="28"/>
            <w:szCs w:val="28"/>
            <w:lang w:val="en-US" w:eastAsia="uk-UA"/>
          </w:rPr>
          <w:t>pog</w:t>
        </w:r>
        <w:proofErr w:type="spellEnd"/>
        <w:r w:rsidRPr="00DD5AEC">
          <w:rPr>
            <w:rStyle w:val="af7"/>
            <w:rFonts w:ascii="Times New Roman" w:hAnsi="Times New Roman" w:cs="Times New Roman"/>
            <w:color w:val="000000"/>
            <w:sz w:val="28"/>
            <w:szCs w:val="28"/>
            <w:lang w:eastAsia="uk-UA"/>
          </w:rPr>
          <w:t>-</w:t>
        </w:r>
        <w:proofErr w:type="spellStart"/>
        <w:r w:rsidRPr="00DD5AEC">
          <w:rPr>
            <w:rStyle w:val="af7"/>
            <w:rFonts w:ascii="Times New Roman" w:hAnsi="Times New Roman" w:cs="Times New Roman"/>
            <w:color w:val="000000"/>
            <w:sz w:val="28"/>
            <w:szCs w:val="28"/>
            <w:lang w:val="en-US" w:eastAsia="uk-UA"/>
          </w:rPr>
          <w:t>mrada</w:t>
        </w:r>
        <w:proofErr w:type="spellEnd"/>
        <w:r w:rsidRPr="00DD5AEC">
          <w:rPr>
            <w:rStyle w:val="af7"/>
            <w:rFonts w:ascii="Times New Roman" w:hAnsi="Times New Roman" w:cs="Times New Roman"/>
            <w:color w:val="000000"/>
            <w:sz w:val="28"/>
            <w:szCs w:val="28"/>
            <w:lang w:eastAsia="uk-UA"/>
          </w:rPr>
          <w:t>.</w:t>
        </w:r>
        <w:proofErr w:type="spellStart"/>
        <w:r w:rsidRPr="00DD5AEC">
          <w:rPr>
            <w:rStyle w:val="af7"/>
            <w:rFonts w:ascii="Times New Roman" w:hAnsi="Times New Roman" w:cs="Times New Roman"/>
            <w:color w:val="000000"/>
            <w:sz w:val="28"/>
            <w:szCs w:val="28"/>
            <w:lang w:val="en-US" w:eastAsia="uk-UA"/>
          </w:rPr>
          <w:t>gov</w:t>
        </w:r>
        <w:proofErr w:type="spellEnd"/>
        <w:r w:rsidRPr="00DD5AEC">
          <w:rPr>
            <w:rStyle w:val="af7"/>
            <w:rFonts w:ascii="Times New Roman" w:hAnsi="Times New Roman" w:cs="Times New Roman"/>
            <w:color w:val="000000"/>
            <w:sz w:val="28"/>
            <w:szCs w:val="28"/>
            <w:lang w:eastAsia="uk-UA"/>
          </w:rPr>
          <w:t>.</w:t>
        </w:r>
        <w:proofErr w:type="spellStart"/>
        <w:r w:rsidRPr="00DD5AEC">
          <w:rPr>
            <w:rStyle w:val="af7"/>
            <w:rFonts w:ascii="Times New Roman" w:hAnsi="Times New Roman" w:cs="Times New Roman"/>
            <w:color w:val="000000"/>
            <w:sz w:val="28"/>
            <w:szCs w:val="28"/>
            <w:lang w:val="en-US" w:eastAsia="uk-UA"/>
          </w:rPr>
          <w:t>ua</w:t>
        </w:r>
        <w:proofErr w:type="spellEnd"/>
      </w:hyperlink>
      <w:r w:rsidRPr="00DD5AEC">
        <w:rPr>
          <w:rFonts w:ascii="Times New Roman" w:hAnsi="Times New Roman" w:cs="Times New Roman"/>
          <w:color w:val="000000"/>
          <w:sz w:val="28"/>
          <w:szCs w:val="28"/>
          <w:lang w:eastAsia="uk-UA"/>
        </w:rPr>
        <w:t>) або публікуватися у місцевій пресі.</w:t>
      </w:r>
    </w:p>
    <w:p w:rsidR="00DD5AEC" w:rsidRPr="00DD5AEC" w:rsidRDefault="00DD5AEC" w:rsidP="00DD5AEC">
      <w:pPr>
        <w:spacing w:line="240" w:lineRule="auto"/>
        <w:ind w:firstLine="283"/>
        <w:jc w:val="both"/>
        <w:rPr>
          <w:rFonts w:ascii="Times New Roman" w:hAnsi="Times New Roman" w:cs="Times New Roman"/>
          <w:sz w:val="28"/>
          <w:szCs w:val="28"/>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b/>
          <w:bCs/>
          <w:color w:val="000000"/>
          <w:sz w:val="28"/>
          <w:szCs w:val="28"/>
          <w:lang w:val="ru-RU" w:eastAsia="uk-UA"/>
        </w:rPr>
        <w:t>4</w:t>
      </w:r>
      <w:r w:rsidRPr="00DD5AEC">
        <w:rPr>
          <w:rFonts w:ascii="Times New Roman" w:hAnsi="Times New Roman" w:cs="Times New Roman"/>
          <w:b/>
          <w:bCs/>
          <w:color w:val="000000"/>
          <w:sz w:val="28"/>
          <w:szCs w:val="28"/>
          <w:lang w:eastAsia="uk-UA"/>
        </w:rPr>
        <w:t xml:space="preserve">. Затвердження бюджетних призначень на виконання програми, включення програми до щорічної Програми соціально-економічного розвитку </w:t>
      </w:r>
      <w:proofErr w:type="spellStart"/>
      <w:r w:rsidRPr="00DD5AEC">
        <w:rPr>
          <w:rFonts w:ascii="Times New Roman" w:hAnsi="Times New Roman" w:cs="Times New Roman"/>
          <w:b/>
          <w:bCs/>
          <w:color w:val="000000"/>
          <w:sz w:val="28"/>
          <w:szCs w:val="28"/>
          <w:lang w:eastAsia="uk-UA"/>
        </w:rPr>
        <w:t>Погребищенської</w:t>
      </w:r>
      <w:proofErr w:type="spellEnd"/>
      <w:r w:rsidRPr="00DD5AEC">
        <w:rPr>
          <w:rFonts w:ascii="Times New Roman" w:hAnsi="Times New Roman" w:cs="Times New Roman"/>
          <w:b/>
          <w:bCs/>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4.1. Після затвердження </w:t>
      </w:r>
      <w:proofErr w:type="spellStart"/>
      <w:r w:rsidRPr="00DD5AEC">
        <w:rPr>
          <w:rFonts w:ascii="Times New Roman" w:hAnsi="Times New Roman" w:cs="Times New Roman"/>
          <w:color w:val="000000"/>
          <w:sz w:val="28"/>
          <w:szCs w:val="28"/>
          <w:lang w:eastAsia="uk-UA"/>
        </w:rPr>
        <w:t>Поребищенською</w:t>
      </w:r>
      <w:proofErr w:type="spellEnd"/>
      <w:r w:rsidRPr="00DD5AEC">
        <w:rPr>
          <w:rFonts w:ascii="Times New Roman" w:hAnsi="Times New Roman" w:cs="Times New Roman"/>
          <w:color w:val="000000"/>
          <w:sz w:val="28"/>
          <w:szCs w:val="28"/>
          <w:lang w:eastAsia="uk-UA"/>
        </w:rPr>
        <w:t xml:space="preserve"> міською радою програми головний розпорядник коштів до 10 листопада року, що передує плановому, надає фінансовому управлінню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бюджетні запити щодо її фінансування у наступному році за рахунок коштів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При необхідності невідкладного фінансування програми, бюджетні запити щодо її фінансування подаються відділу економічного розвитку, інвестицій, стратегічного планування та фінансовому управлінню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для включення в проекти рішень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w:t>
      </w:r>
      <w:r w:rsidRPr="00DD5AEC">
        <w:rPr>
          <w:rFonts w:ascii="Times New Roman" w:hAnsi="Times New Roman" w:cs="Times New Roman"/>
          <w:color w:val="FF0000"/>
          <w:sz w:val="28"/>
          <w:szCs w:val="28"/>
          <w:lang w:eastAsia="uk-UA"/>
        </w:rPr>
        <w:t xml:space="preserve"> </w:t>
      </w:r>
      <w:r w:rsidRPr="00DD5AEC">
        <w:rPr>
          <w:rFonts w:ascii="Times New Roman" w:hAnsi="Times New Roman" w:cs="Times New Roman"/>
          <w:color w:val="000000"/>
          <w:sz w:val="28"/>
          <w:szCs w:val="28"/>
          <w:lang w:eastAsia="uk-UA"/>
        </w:rPr>
        <w:t xml:space="preserve">про внесення змін до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4.2. Фінансове управління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аналізує подані бюджетні запити відповідно до реальних можливостей місцевого бюджету і після узгодження із відділом   економічного розвитку, інвестицій, стратегічного планування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включає пропозиції до проекту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 на відповідний рік (проекту внесення змін до бюджету).</w:t>
      </w:r>
    </w:p>
    <w:p w:rsidR="00DD5AEC" w:rsidRPr="00DD5AEC" w:rsidRDefault="00DD5AEC" w:rsidP="00DD5AEC">
      <w:pPr>
        <w:shd w:val="clear" w:color="auto" w:fill="FFFFFF"/>
        <w:tabs>
          <w:tab w:val="left" w:pos="929"/>
        </w:tabs>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4.3. </w:t>
      </w:r>
      <w:r w:rsidRPr="00DD5AEC">
        <w:rPr>
          <w:rFonts w:ascii="Times New Roman" w:hAnsi="Times New Roman" w:cs="Times New Roman"/>
          <w:color w:val="000000"/>
          <w:sz w:val="28"/>
          <w:szCs w:val="28"/>
        </w:rPr>
        <w:t>Основні критерії, які впливатимуть на фінансування програми:</w:t>
      </w:r>
    </w:p>
    <w:p w:rsidR="00DD5AEC" w:rsidRPr="00DD5AEC" w:rsidRDefault="00DD5AEC" w:rsidP="00DD5AEC">
      <w:pPr>
        <w:widowControl w:val="0"/>
        <w:numPr>
          <w:ilvl w:val="0"/>
          <w:numId w:val="2"/>
        </w:numPr>
        <w:shd w:val="clear" w:color="auto" w:fill="FFFFFF"/>
        <w:tabs>
          <w:tab w:val="left" w:pos="1080"/>
        </w:tabs>
        <w:suppressAutoHyphens/>
        <w:autoSpaceDE w:val="0"/>
        <w:spacing w:after="0" w:line="240" w:lineRule="auto"/>
        <w:ind w:left="0"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відповідність програми стратегічним напрямам розвитку </w:t>
      </w:r>
      <w:proofErr w:type="spellStart"/>
      <w:r w:rsidRPr="00DD5AEC">
        <w:rPr>
          <w:rFonts w:ascii="Times New Roman" w:hAnsi="Times New Roman" w:cs="Times New Roman"/>
          <w:color w:val="000000"/>
          <w:sz w:val="28"/>
          <w:szCs w:val="28"/>
        </w:rPr>
        <w:lastRenderedPageBreak/>
        <w:t>Погребищенської</w:t>
      </w:r>
      <w:proofErr w:type="spellEnd"/>
      <w:r w:rsidRPr="00DD5AEC">
        <w:rPr>
          <w:rFonts w:ascii="Times New Roman" w:hAnsi="Times New Roman" w:cs="Times New Roman"/>
          <w:color w:val="000000"/>
          <w:sz w:val="28"/>
          <w:szCs w:val="28"/>
        </w:rPr>
        <w:t xml:space="preserve"> міської територіальної громади;</w:t>
      </w:r>
    </w:p>
    <w:p w:rsidR="00DD5AEC" w:rsidRPr="00DD5AEC" w:rsidRDefault="00DD5AEC" w:rsidP="00DD5AEC">
      <w:pPr>
        <w:widowControl w:val="0"/>
        <w:numPr>
          <w:ilvl w:val="0"/>
          <w:numId w:val="2"/>
        </w:numPr>
        <w:shd w:val="clear" w:color="auto" w:fill="FFFFFF"/>
        <w:tabs>
          <w:tab w:val="left" w:pos="852"/>
          <w:tab w:val="left" w:pos="1080"/>
        </w:tabs>
        <w:suppressAutoHyphens/>
        <w:autoSpaceDE w:val="0"/>
        <w:spacing w:after="0" w:line="240" w:lineRule="auto"/>
        <w:ind w:left="0"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очікуваний результат виконання заходів на прогнозний рік;</w:t>
      </w:r>
    </w:p>
    <w:p w:rsidR="00DD5AEC" w:rsidRPr="00DD5AEC" w:rsidRDefault="00DD5AEC" w:rsidP="00DD5AEC">
      <w:pPr>
        <w:widowControl w:val="0"/>
        <w:numPr>
          <w:ilvl w:val="0"/>
          <w:numId w:val="2"/>
        </w:numPr>
        <w:shd w:val="clear" w:color="auto" w:fill="FFFFFF"/>
        <w:tabs>
          <w:tab w:val="left" w:pos="1080"/>
        </w:tabs>
        <w:suppressAutoHyphens/>
        <w:autoSpaceDE w:val="0"/>
        <w:spacing w:after="0" w:line="240" w:lineRule="auto"/>
        <w:ind w:left="0"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позитивні тенденції щодо виконання результативних показників програми та ефективності реалізації програми у попередні бюджетні періоди;</w:t>
      </w:r>
    </w:p>
    <w:p w:rsidR="00DD5AEC" w:rsidRPr="00DD5AEC" w:rsidRDefault="00DD5AEC" w:rsidP="00DD5AEC">
      <w:pPr>
        <w:widowControl w:val="0"/>
        <w:numPr>
          <w:ilvl w:val="0"/>
          <w:numId w:val="2"/>
        </w:numPr>
        <w:tabs>
          <w:tab w:val="left" w:pos="1080"/>
        </w:tabs>
        <w:suppressAutoHyphens/>
        <w:autoSpaceDE w:val="0"/>
        <w:spacing w:after="0" w:line="240" w:lineRule="auto"/>
        <w:ind w:left="0"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залучення додаткових коштів на виконання програми за рахунок інших джерел фінансування.</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4.4. Перелік програм, які фінансуються із залученням коштів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 включається окремим додатком до щорічної Програми соціально-економічного розвитку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lang w:eastAsia="uk-UA"/>
        </w:rPr>
        <w:t xml:space="preserve">4.5. Фінансування програми здійснюється виключно за умови затвердження бюджетних призначень на її виконання рішенням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про бюджет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 на відповідний рік (рішенням про внесення змін до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 на відповідний рік) згідно з розписом бюджету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територіальної громади.</w:t>
      </w:r>
    </w:p>
    <w:p w:rsidR="00DD5AEC" w:rsidRPr="00DD5AEC" w:rsidRDefault="00DD5AEC" w:rsidP="00DD5AEC">
      <w:pPr>
        <w:spacing w:line="240" w:lineRule="auto"/>
        <w:ind w:firstLine="283"/>
        <w:jc w:val="both"/>
        <w:rPr>
          <w:rFonts w:ascii="Times New Roman" w:hAnsi="Times New Roman" w:cs="Times New Roman"/>
          <w:sz w:val="28"/>
          <w:szCs w:val="28"/>
        </w:rPr>
      </w:pPr>
      <w:proofErr w:type="spellStart"/>
      <w:r w:rsidRPr="00DD5AEC">
        <w:rPr>
          <w:rFonts w:ascii="Times New Roman" w:hAnsi="Times New Roman" w:cs="Times New Roman"/>
          <w:color w:val="000000"/>
          <w:sz w:val="28"/>
          <w:szCs w:val="28"/>
          <w:lang w:val="ru-RU"/>
        </w:rPr>
        <w:t>Видатки</w:t>
      </w:r>
      <w:proofErr w:type="spellEnd"/>
      <w:r w:rsidRPr="00DD5AEC">
        <w:rPr>
          <w:rFonts w:ascii="Times New Roman" w:hAnsi="Times New Roman" w:cs="Times New Roman"/>
          <w:color w:val="000000"/>
          <w:sz w:val="28"/>
          <w:szCs w:val="28"/>
        </w:rPr>
        <w:t xml:space="preserve"> на виконання програми плануються у місцевому бюджеті за відповідними кодами програмної класифікації видаткі</w:t>
      </w:r>
      <w:proofErr w:type="gramStart"/>
      <w:r w:rsidRPr="00DD5AEC">
        <w:rPr>
          <w:rFonts w:ascii="Times New Roman" w:hAnsi="Times New Roman" w:cs="Times New Roman"/>
          <w:color w:val="000000"/>
          <w:sz w:val="28"/>
          <w:szCs w:val="28"/>
        </w:rPr>
        <w:t>в</w:t>
      </w:r>
      <w:proofErr w:type="gramEnd"/>
      <w:r w:rsidRPr="00DD5AEC">
        <w:rPr>
          <w:rFonts w:ascii="Times New Roman" w:hAnsi="Times New Roman" w:cs="Times New Roman"/>
          <w:color w:val="000000"/>
          <w:sz w:val="28"/>
          <w:szCs w:val="28"/>
        </w:rPr>
        <w:t xml:space="preserve"> та за кодами економічної класифікації видатків бюджету. </w:t>
      </w:r>
    </w:p>
    <w:p w:rsidR="00DD5AEC" w:rsidRPr="00DD5AEC" w:rsidRDefault="00DD5AEC" w:rsidP="00DD5AEC">
      <w:pPr>
        <w:spacing w:line="240" w:lineRule="auto"/>
        <w:ind w:firstLine="283"/>
        <w:jc w:val="both"/>
        <w:rPr>
          <w:rFonts w:ascii="Times New Roman" w:hAnsi="Times New Roman" w:cs="Times New Roman"/>
          <w:sz w:val="28"/>
          <w:szCs w:val="28"/>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b/>
          <w:bCs/>
          <w:color w:val="000000"/>
          <w:sz w:val="28"/>
          <w:szCs w:val="28"/>
          <w:lang w:val="ru-RU" w:eastAsia="uk-UA"/>
        </w:rPr>
        <w:t>5</w:t>
      </w:r>
      <w:r w:rsidRPr="00DD5AEC">
        <w:rPr>
          <w:rFonts w:ascii="Times New Roman" w:hAnsi="Times New Roman" w:cs="Times New Roman"/>
          <w:b/>
          <w:bCs/>
          <w:color w:val="000000"/>
          <w:sz w:val="28"/>
          <w:szCs w:val="28"/>
          <w:lang w:eastAsia="uk-UA"/>
        </w:rPr>
        <w:t>.  Виконання програми, здійснення моніторингу, оцінки і контролю за її виконанням, внесення змін до програми</w:t>
      </w:r>
    </w:p>
    <w:p w:rsidR="00DD5AEC" w:rsidRPr="00DD5AEC" w:rsidRDefault="00DD5AEC" w:rsidP="00DD5AEC">
      <w:pPr>
        <w:pStyle w:val="af8"/>
        <w:tabs>
          <w:tab w:val="left" w:pos="993"/>
        </w:tabs>
        <w:spacing w:before="0"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5.1. Система моніторингу та оцінки - система, що створюється з метою удосконалення процесу планування і здійснення заходів, з урахуванням особливостей та ресурсів міської територіальної громади і включає підпорядковані їй установи, організації та заклади, інститути громадянського суспільства (за згодою), що здійснюють зазначені заходи і виконують план моніторингу та оцінки.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5.2. Моніторинг - це безперервний процес збору даних про видатки та показники виконання програм, що досягаються в ході їх реалізації. Моніторинг  використовується як засіб відстеження процесу впровадження програм, виявлення недоліків в їх організації, впливу цих негативних тенденцій на досягнення запланованих цілей та обґрунтування пропозицій щодо підвищення ефективності використання бюджетних коштів.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iCs/>
          <w:sz w:val="28"/>
          <w:szCs w:val="28"/>
          <w:lang w:eastAsia="ru-RU"/>
        </w:rPr>
        <w:t xml:space="preserve">5.3. </w:t>
      </w:r>
      <w:proofErr w:type="spellStart"/>
      <w:r w:rsidRPr="00DD5AEC">
        <w:rPr>
          <w:rFonts w:ascii="Times New Roman" w:hAnsi="Times New Roman" w:cs="Times New Roman"/>
          <w:iCs/>
          <w:sz w:val="28"/>
          <w:szCs w:val="28"/>
          <w:lang w:val="ru-RU" w:eastAsia="ru-RU"/>
        </w:rPr>
        <w:t>Оцінка</w:t>
      </w:r>
      <w:proofErr w:type="spellEnd"/>
      <w:r w:rsidRPr="00DD5AEC">
        <w:rPr>
          <w:rFonts w:ascii="Times New Roman" w:hAnsi="Times New Roman" w:cs="Times New Roman"/>
          <w:iCs/>
          <w:sz w:val="28"/>
          <w:szCs w:val="28"/>
          <w:lang w:val="ru-RU" w:eastAsia="ru-RU"/>
        </w:rPr>
        <w:t xml:space="preserve"> </w:t>
      </w:r>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процес</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аналізу</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ефективності</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виконання</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 xml:space="preserve"> з точки </w:t>
      </w:r>
      <w:proofErr w:type="spellStart"/>
      <w:r w:rsidRPr="00DD5AEC">
        <w:rPr>
          <w:rFonts w:ascii="Times New Roman" w:hAnsi="Times New Roman" w:cs="Times New Roman"/>
          <w:sz w:val="28"/>
          <w:szCs w:val="28"/>
          <w:lang w:val="ru-RU" w:eastAsia="ru-RU"/>
        </w:rPr>
        <w:t>зору</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досягнення</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її</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результатів</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виконання</w:t>
      </w:r>
      <w:proofErr w:type="spellEnd"/>
      <w:r w:rsidRPr="00DD5AEC">
        <w:rPr>
          <w:rFonts w:ascii="Times New Roman" w:hAnsi="Times New Roman" w:cs="Times New Roman"/>
          <w:sz w:val="28"/>
          <w:szCs w:val="28"/>
          <w:lang w:val="ru-RU" w:eastAsia="ru-RU"/>
        </w:rPr>
        <w:t xml:space="preserve"> мети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 xml:space="preserve"> та </w:t>
      </w:r>
      <w:proofErr w:type="spellStart"/>
      <w:r w:rsidRPr="00DD5AEC">
        <w:rPr>
          <w:rFonts w:ascii="Times New Roman" w:hAnsi="Times New Roman" w:cs="Times New Roman"/>
          <w:sz w:val="28"/>
          <w:szCs w:val="28"/>
          <w:lang w:val="ru-RU" w:eastAsia="ru-RU"/>
        </w:rPr>
        <w:t>завдань</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реалізації</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заходів</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 xml:space="preserve"> з метою перегляду </w:t>
      </w:r>
      <w:proofErr w:type="spellStart"/>
      <w:r w:rsidRPr="00DD5AEC">
        <w:rPr>
          <w:rFonts w:ascii="Times New Roman" w:hAnsi="Times New Roman" w:cs="Times New Roman"/>
          <w:sz w:val="28"/>
          <w:szCs w:val="28"/>
          <w:lang w:val="ru-RU" w:eastAsia="ru-RU"/>
        </w:rPr>
        <w:t>чинної</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прийняття</w:t>
      </w:r>
      <w:proofErr w:type="spellEnd"/>
      <w:r w:rsidRPr="00DD5AEC">
        <w:rPr>
          <w:rFonts w:ascii="Times New Roman" w:hAnsi="Times New Roman" w:cs="Times New Roman"/>
          <w:sz w:val="28"/>
          <w:szCs w:val="28"/>
          <w:lang w:val="ru-RU" w:eastAsia="ru-RU"/>
        </w:rPr>
        <w:t xml:space="preserve"> </w:t>
      </w:r>
      <w:proofErr w:type="spellStart"/>
      <w:proofErr w:type="gramStart"/>
      <w:r w:rsidRPr="00DD5AEC">
        <w:rPr>
          <w:rFonts w:ascii="Times New Roman" w:hAnsi="Times New Roman" w:cs="Times New Roman"/>
          <w:sz w:val="28"/>
          <w:szCs w:val="28"/>
          <w:lang w:val="ru-RU" w:eastAsia="ru-RU"/>
        </w:rPr>
        <w:t>р</w:t>
      </w:r>
      <w:proofErr w:type="gramEnd"/>
      <w:r w:rsidRPr="00DD5AEC">
        <w:rPr>
          <w:rFonts w:ascii="Times New Roman" w:hAnsi="Times New Roman" w:cs="Times New Roman"/>
          <w:sz w:val="28"/>
          <w:szCs w:val="28"/>
          <w:lang w:val="ru-RU" w:eastAsia="ru-RU"/>
        </w:rPr>
        <w:t>ішення</w:t>
      </w:r>
      <w:proofErr w:type="spellEnd"/>
      <w:r w:rsidRPr="00DD5AEC">
        <w:rPr>
          <w:rFonts w:ascii="Times New Roman" w:hAnsi="Times New Roman" w:cs="Times New Roman"/>
          <w:sz w:val="28"/>
          <w:szCs w:val="28"/>
          <w:lang w:val="ru-RU" w:eastAsia="ru-RU"/>
        </w:rPr>
        <w:t xml:space="preserve"> про </w:t>
      </w:r>
      <w:proofErr w:type="spellStart"/>
      <w:r w:rsidRPr="00DD5AEC">
        <w:rPr>
          <w:rFonts w:ascii="Times New Roman" w:hAnsi="Times New Roman" w:cs="Times New Roman"/>
          <w:sz w:val="28"/>
          <w:szCs w:val="28"/>
          <w:lang w:val="ru-RU" w:eastAsia="ru-RU"/>
        </w:rPr>
        <w:t>внесення</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змін</w:t>
      </w:r>
      <w:proofErr w:type="spellEnd"/>
      <w:r w:rsidRPr="00DD5AEC">
        <w:rPr>
          <w:rFonts w:ascii="Times New Roman" w:hAnsi="Times New Roman" w:cs="Times New Roman"/>
          <w:sz w:val="28"/>
          <w:szCs w:val="28"/>
          <w:lang w:val="ru-RU" w:eastAsia="ru-RU"/>
        </w:rPr>
        <w:t xml:space="preserve"> в </w:t>
      </w:r>
      <w:proofErr w:type="spellStart"/>
      <w:r w:rsidRPr="00DD5AEC">
        <w:rPr>
          <w:rFonts w:ascii="Times New Roman" w:hAnsi="Times New Roman" w:cs="Times New Roman"/>
          <w:sz w:val="28"/>
          <w:szCs w:val="28"/>
          <w:lang w:val="ru-RU" w:eastAsia="ru-RU"/>
        </w:rPr>
        <w:t>чинну</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програму</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чи</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прийняття</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нової</w:t>
      </w:r>
      <w:proofErr w:type="spellEnd"/>
      <w:r w:rsidRPr="00DD5AEC">
        <w:rPr>
          <w:rFonts w:ascii="Times New Roman" w:hAnsi="Times New Roman" w:cs="Times New Roman"/>
          <w:sz w:val="28"/>
          <w:szCs w:val="28"/>
          <w:lang w:val="ru-RU" w:eastAsia="ru-RU"/>
        </w:rPr>
        <w:t xml:space="preserve"> </w:t>
      </w:r>
      <w:proofErr w:type="spellStart"/>
      <w:r w:rsidRPr="00DD5AEC">
        <w:rPr>
          <w:rFonts w:ascii="Times New Roman" w:hAnsi="Times New Roman" w:cs="Times New Roman"/>
          <w:sz w:val="28"/>
          <w:szCs w:val="28"/>
          <w:lang w:val="ru-RU" w:eastAsia="ru-RU"/>
        </w:rPr>
        <w:t>програми</w:t>
      </w:r>
      <w:proofErr w:type="spellEnd"/>
      <w:r w:rsidRPr="00DD5AEC">
        <w:rPr>
          <w:rFonts w:ascii="Times New Roman" w:hAnsi="Times New Roman" w:cs="Times New Roman"/>
          <w:sz w:val="28"/>
          <w:szCs w:val="28"/>
          <w:lang w:val="ru-RU" w:eastAsia="ru-RU"/>
        </w:rPr>
        <w:t>.</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5.4. Основними завданнями моніторингу та оцінки виконання програм є :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  відстеження цільового та ефективного використання коштів;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 отримання та узагальнення інформації про хід фінансування програм у визначені строки;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lastRenderedPageBreak/>
        <w:t xml:space="preserve">- забезпечення отримання кількісних та якісних показників, досягнення цілей і завдань передбачених програмами;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 виявлення відхилень у процесі їх виконання;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xml:space="preserve">- оцінювання доцільності подальшої реалізації програми та обґрунтування пропозицій щодо її припинення чи забезпечення своєчасного й повного виконання із залученням оптимального обсягу ресурсів; </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надання громадськості інформації про хід виконання заходів, передбачених програмами;</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кількісна та якісна оцінка отриманих результатів, ступеня досягнення планових значень показників результативності та ефективності реалізації програм;</w:t>
      </w: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rPr>
        <w:t>- підготовка рекомендацій з регулювання ходу реалізації регіональних програм, об'єктивізація прийняття своєчасних управлінських рішень щодо коригування структури і змісту регіональних програм, як в цілому, так і окремих їх заходів.</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Програма виконується шляхом здійснення її заходів і завдань виконавцями, передбаченими програмою.</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Безпосередній контроль за виконанням заходів і завдань програми здійснює відповідальний виконавець, а за цільовим та ефективним використанням коштів - головний розпорядник коштів.</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rPr>
      </w:pPr>
      <w:r w:rsidRPr="00DD5AEC">
        <w:rPr>
          <w:color w:val="000000"/>
          <w:sz w:val="28"/>
          <w:szCs w:val="28"/>
          <w:lang w:val="uk-UA"/>
        </w:rPr>
        <w:t xml:space="preserve">5.5. Головний розпорядник коштів подає </w:t>
      </w:r>
      <w:r w:rsidRPr="00DD5AEC">
        <w:rPr>
          <w:color w:val="000000"/>
          <w:sz w:val="28"/>
          <w:szCs w:val="28"/>
          <w:lang w:val="uk-UA" w:eastAsia="uk-UA"/>
        </w:rPr>
        <w:t xml:space="preserve">відділу економічного розвитку, інвестицій, стратегічного планування та фінансовому управлінню </w:t>
      </w:r>
      <w:proofErr w:type="spellStart"/>
      <w:r w:rsidRPr="00DD5AEC">
        <w:rPr>
          <w:color w:val="000000"/>
          <w:sz w:val="28"/>
          <w:szCs w:val="28"/>
          <w:lang w:val="uk-UA" w:eastAsia="uk-UA"/>
        </w:rPr>
        <w:t>Погребищенської</w:t>
      </w:r>
      <w:proofErr w:type="spellEnd"/>
      <w:r w:rsidRPr="00DD5AEC">
        <w:rPr>
          <w:color w:val="000000"/>
          <w:sz w:val="28"/>
          <w:szCs w:val="28"/>
          <w:lang w:val="uk-UA" w:eastAsia="uk-UA"/>
        </w:rPr>
        <w:t xml:space="preserve"> міської ради узагальнену інформацію про стан виконання програми</w:t>
      </w:r>
      <w:r w:rsidRPr="00DD5AEC">
        <w:rPr>
          <w:color w:val="000000"/>
          <w:sz w:val="28"/>
          <w:szCs w:val="28"/>
          <w:lang w:val="uk-UA"/>
        </w:rPr>
        <w:t>:</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rPr>
      </w:pPr>
      <w:r w:rsidRPr="00DD5AEC">
        <w:rPr>
          <w:sz w:val="28"/>
          <w:szCs w:val="28"/>
          <w:lang w:val="uk-UA"/>
        </w:rPr>
        <w:t>- щороку до 30 січня року, що слідує за звітним, про поточне виконання програми;</w:t>
      </w:r>
      <w:r w:rsidRPr="00DD5AEC">
        <w:rPr>
          <w:color w:val="C9211E"/>
          <w:sz w:val="28"/>
          <w:szCs w:val="28"/>
          <w:lang w:val="uk-UA"/>
        </w:rPr>
        <w:t xml:space="preserve">  </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rPr>
      </w:pPr>
      <w:r w:rsidRPr="00DD5AEC">
        <w:rPr>
          <w:color w:val="000000"/>
          <w:sz w:val="28"/>
          <w:szCs w:val="28"/>
          <w:lang w:val="uk-UA"/>
        </w:rPr>
        <w:t>- не пізніше ніж за 60 днів після закінчення встановленого строку виконання програми - заключний звіт.</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rPr>
      </w:pPr>
      <w:r w:rsidRPr="00DD5AEC">
        <w:rPr>
          <w:color w:val="000000"/>
          <w:sz w:val="28"/>
          <w:szCs w:val="28"/>
          <w:lang w:val="uk-UA"/>
        </w:rPr>
        <w:t>Інформація повинна містити дані про заплановані та фактичні обсяги і джерела фінансування програми, виконання результативних показників у динаміці з початку дії програми згідно з Додатком 5</w:t>
      </w:r>
      <w:r w:rsidRPr="00DD5AEC">
        <w:rPr>
          <w:color w:val="C9211E"/>
          <w:sz w:val="28"/>
          <w:szCs w:val="28"/>
          <w:lang w:val="uk-UA"/>
        </w:rPr>
        <w:t xml:space="preserve"> </w:t>
      </w:r>
      <w:r w:rsidRPr="00DD5AEC">
        <w:rPr>
          <w:color w:val="000000"/>
          <w:sz w:val="28"/>
          <w:szCs w:val="28"/>
          <w:lang w:val="uk-UA"/>
        </w:rPr>
        <w:t>до Порядку.</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lang w:val="uk-UA"/>
        </w:rPr>
      </w:pPr>
      <w:r w:rsidRPr="00DD5AEC">
        <w:rPr>
          <w:color w:val="000000"/>
          <w:sz w:val="28"/>
          <w:szCs w:val="28"/>
          <w:lang w:val="uk-UA"/>
        </w:rPr>
        <w:t xml:space="preserve"> Зазначена інформація використовується для аналізу стану ефективності виконання програми та надання пропозицій щодо доцільності продовження її фінансування та виконання.</w:t>
      </w:r>
    </w:p>
    <w:p w:rsidR="00DD5AEC" w:rsidRPr="00DD5AEC" w:rsidRDefault="00DD5AEC" w:rsidP="00DD5AEC">
      <w:pPr>
        <w:pStyle w:val="rvps2"/>
        <w:shd w:val="clear" w:color="auto" w:fill="FFFFFF"/>
        <w:spacing w:before="0" w:after="0" w:line="240" w:lineRule="auto"/>
        <w:ind w:firstLine="283"/>
        <w:jc w:val="both"/>
        <w:textAlignment w:val="baseline"/>
        <w:rPr>
          <w:sz w:val="28"/>
          <w:szCs w:val="28"/>
          <w:lang w:val="uk-UA"/>
        </w:rPr>
      </w:pPr>
      <w:r w:rsidRPr="00DD5AEC">
        <w:rPr>
          <w:color w:val="000000"/>
          <w:sz w:val="28"/>
          <w:szCs w:val="28"/>
          <w:lang w:val="uk-UA"/>
        </w:rPr>
        <w:t>5.6. В</w:t>
      </w:r>
      <w:r w:rsidRPr="00DD5AEC">
        <w:rPr>
          <w:color w:val="000000"/>
          <w:sz w:val="28"/>
          <w:szCs w:val="28"/>
          <w:lang w:val="uk-UA" w:eastAsia="uk-UA"/>
        </w:rPr>
        <w:t xml:space="preserve">ідділ економічного розвитку, інвестицій, стратегічного планування та фінансове управління </w:t>
      </w:r>
      <w:proofErr w:type="spellStart"/>
      <w:r w:rsidRPr="00DD5AEC">
        <w:rPr>
          <w:color w:val="000000"/>
          <w:sz w:val="28"/>
          <w:szCs w:val="28"/>
          <w:lang w:val="uk-UA" w:eastAsia="uk-UA"/>
        </w:rPr>
        <w:t>Погребищенської</w:t>
      </w:r>
      <w:proofErr w:type="spellEnd"/>
      <w:r w:rsidRPr="00DD5AEC">
        <w:rPr>
          <w:color w:val="000000"/>
          <w:sz w:val="28"/>
          <w:szCs w:val="28"/>
          <w:lang w:val="uk-UA" w:eastAsia="uk-UA"/>
        </w:rPr>
        <w:t xml:space="preserve"> міської ради </w:t>
      </w:r>
      <w:r w:rsidRPr="00DD5AEC">
        <w:rPr>
          <w:color w:val="000000"/>
          <w:sz w:val="28"/>
          <w:szCs w:val="28"/>
          <w:lang w:val="uk-UA"/>
        </w:rPr>
        <w:t xml:space="preserve">проводить аналіз та узагальнення звітів відповідальних виконавців про поточне та остаточне виконання міських цільових програм та включає їх результати до щорічного звіту про виконання програми соціально-економічного розвитку </w:t>
      </w:r>
      <w:proofErr w:type="spellStart"/>
      <w:r w:rsidRPr="00DD5AEC">
        <w:rPr>
          <w:color w:val="000000"/>
          <w:sz w:val="28"/>
          <w:szCs w:val="28"/>
          <w:lang w:val="uk-UA"/>
        </w:rPr>
        <w:t>Погребищенської</w:t>
      </w:r>
      <w:proofErr w:type="spellEnd"/>
      <w:r w:rsidRPr="00DD5AEC">
        <w:rPr>
          <w:color w:val="000000"/>
          <w:sz w:val="28"/>
          <w:szCs w:val="28"/>
          <w:lang w:val="uk-UA"/>
        </w:rPr>
        <w:t xml:space="preserve"> міської територіальної громади. </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5.7. Відповідальний виконавець програми щорічно здійснює обґрунтовану оцінку результатів виконання програми та при потребі розробляє пропозиції щодо доцільності продовження тих чи інших заходів, включення додаткових </w:t>
      </w:r>
      <w:r w:rsidRPr="00DD5AEC">
        <w:rPr>
          <w:rFonts w:ascii="Times New Roman" w:hAnsi="Times New Roman" w:cs="Times New Roman"/>
          <w:color w:val="000000"/>
          <w:sz w:val="28"/>
          <w:szCs w:val="28"/>
        </w:rPr>
        <w:lastRenderedPageBreak/>
        <w:t>заходів і завдань, уточнення показників, обсягів і джерел фінансування, переліку виконавців, строків виконання програми та окремих заходів тощо.</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У разі потреби внесення змін до програми, проект змін до неї проходить експертизу, погоджується та затверджується відповідно до пункту 3 Розділу ІІ</w:t>
      </w:r>
      <w:r w:rsidRPr="00DD5AEC">
        <w:rPr>
          <w:rFonts w:ascii="Times New Roman" w:hAnsi="Times New Roman" w:cs="Times New Roman"/>
          <w:color w:val="000000"/>
          <w:sz w:val="28"/>
          <w:szCs w:val="28"/>
          <w:lang w:val="ru-RU"/>
        </w:rPr>
        <w:t xml:space="preserve"> </w:t>
      </w:r>
      <w:r w:rsidRPr="00DD5AEC">
        <w:rPr>
          <w:rFonts w:ascii="Times New Roman" w:hAnsi="Times New Roman" w:cs="Times New Roman"/>
          <w:color w:val="000000"/>
          <w:sz w:val="28"/>
          <w:szCs w:val="28"/>
        </w:rPr>
        <w:t>цього Порядку.</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5.8. Відповідальний виконавець довгострокової програми після завершення відповідного етапу її дії готує пропозиції щодо уточнення показників, обсягів і джерел фінансування, строків виконання програми та окремих заходів і завдань тощо на наступний етап програми. Проект змін до програми з уточненими показниками і заходами проходить експертизу, погоджується та затверджується відповідно до пункту 3 Розділу ІІ</w:t>
      </w:r>
      <w:r w:rsidRPr="00DD5AEC">
        <w:rPr>
          <w:rFonts w:ascii="Times New Roman" w:hAnsi="Times New Roman" w:cs="Times New Roman"/>
          <w:color w:val="000000"/>
          <w:sz w:val="28"/>
          <w:szCs w:val="28"/>
          <w:lang w:val="ru-RU"/>
        </w:rPr>
        <w:t xml:space="preserve"> </w:t>
      </w:r>
      <w:r w:rsidRPr="00DD5AEC">
        <w:rPr>
          <w:rFonts w:ascii="Times New Roman" w:hAnsi="Times New Roman" w:cs="Times New Roman"/>
          <w:color w:val="000000"/>
          <w:sz w:val="28"/>
          <w:szCs w:val="28"/>
        </w:rPr>
        <w:t>цього Порядку.</w:t>
      </w:r>
    </w:p>
    <w:p w:rsidR="00DD5AEC" w:rsidRPr="00DD5AEC" w:rsidRDefault="00DD5AEC" w:rsidP="00DD5AEC">
      <w:pPr>
        <w:shd w:val="clear" w:color="auto" w:fill="FFFFFF"/>
        <w:tabs>
          <w:tab w:val="left" w:pos="744"/>
        </w:tabs>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5.9. Щорічно в строки, визначені рішенням </w:t>
      </w:r>
      <w:proofErr w:type="spellStart"/>
      <w:r w:rsidRPr="00DD5AEC">
        <w:rPr>
          <w:rFonts w:ascii="Times New Roman" w:hAnsi="Times New Roman" w:cs="Times New Roman"/>
          <w:color w:val="000000"/>
          <w:sz w:val="28"/>
          <w:szCs w:val="28"/>
        </w:rPr>
        <w:t>Погребищенської</w:t>
      </w:r>
      <w:proofErr w:type="spellEnd"/>
      <w:r w:rsidRPr="00DD5AEC">
        <w:rPr>
          <w:rFonts w:ascii="Times New Roman" w:hAnsi="Times New Roman" w:cs="Times New Roman"/>
          <w:color w:val="000000"/>
          <w:sz w:val="28"/>
          <w:szCs w:val="28"/>
        </w:rPr>
        <w:t xml:space="preserve"> міської ради, інформація відповідального виконавця про хід виконання програми та ефективність реалізації її заходів заслуховується на засіданнях відповідних постійних комісій та на сесіях </w:t>
      </w:r>
      <w:proofErr w:type="spellStart"/>
      <w:r w:rsidRPr="00DD5AEC">
        <w:rPr>
          <w:rFonts w:ascii="Times New Roman" w:hAnsi="Times New Roman" w:cs="Times New Roman"/>
          <w:color w:val="000000"/>
          <w:sz w:val="28"/>
          <w:szCs w:val="28"/>
        </w:rPr>
        <w:t>Погребищенської</w:t>
      </w:r>
      <w:proofErr w:type="spellEnd"/>
      <w:r w:rsidRPr="00DD5AEC">
        <w:rPr>
          <w:rFonts w:ascii="Times New Roman" w:hAnsi="Times New Roman" w:cs="Times New Roman"/>
          <w:color w:val="000000"/>
          <w:sz w:val="28"/>
          <w:szCs w:val="28"/>
        </w:rPr>
        <w:t xml:space="preserve"> міської ради.</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За ініціативою постійних комісій </w:t>
      </w:r>
      <w:proofErr w:type="spellStart"/>
      <w:r w:rsidRPr="00DD5AEC">
        <w:rPr>
          <w:rFonts w:ascii="Times New Roman" w:hAnsi="Times New Roman" w:cs="Times New Roman"/>
          <w:color w:val="000000"/>
          <w:sz w:val="28"/>
          <w:szCs w:val="28"/>
        </w:rPr>
        <w:t>Погребищенської</w:t>
      </w:r>
      <w:proofErr w:type="spellEnd"/>
      <w:r w:rsidRPr="00DD5AEC">
        <w:rPr>
          <w:rFonts w:ascii="Times New Roman" w:hAnsi="Times New Roman" w:cs="Times New Roman"/>
          <w:color w:val="000000"/>
          <w:sz w:val="28"/>
          <w:szCs w:val="28"/>
        </w:rPr>
        <w:t xml:space="preserve"> міської ради або відповідального виконавця (головного розпорядника коштів) програми, розгляд проміжного звіту про хід виконання програми, ефективність реалізації її завдань і заходів, досягнення проміжних цілей та ефективність використання коштів може розглядатися на сесіях </w:t>
      </w:r>
      <w:proofErr w:type="spellStart"/>
      <w:r w:rsidRPr="00DD5AEC">
        <w:rPr>
          <w:rFonts w:ascii="Times New Roman" w:hAnsi="Times New Roman" w:cs="Times New Roman"/>
          <w:color w:val="000000"/>
          <w:sz w:val="28"/>
          <w:szCs w:val="28"/>
        </w:rPr>
        <w:t>Погребищенської</w:t>
      </w:r>
      <w:proofErr w:type="spellEnd"/>
      <w:r w:rsidRPr="00DD5AEC">
        <w:rPr>
          <w:rFonts w:ascii="Times New Roman" w:hAnsi="Times New Roman" w:cs="Times New Roman"/>
          <w:color w:val="000000"/>
          <w:sz w:val="28"/>
          <w:szCs w:val="28"/>
        </w:rPr>
        <w:t xml:space="preserve"> міської ради протягом року по мірі необхідності.</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5.10. У разі потреби відповідальний виконавець програми публікує основні досягнуті результати її реалізації у місцевій пресі.</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5.11. Виконання програми припиняється достроково, </w:t>
      </w:r>
      <w:r w:rsidRPr="00DD5AEC">
        <w:rPr>
          <w:rFonts w:ascii="Times New Roman" w:hAnsi="Times New Roman" w:cs="Times New Roman"/>
          <w:iCs/>
          <w:color w:val="000000"/>
          <w:sz w:val="28"/>
          <w:szCs w:val="28"/>
        </w:rPr>
        <w:t xml:space="preserve">за </w:t>
      </w:r>
      <w:r w:rsidRPr="00DD5AEC">
        <w:rPr>
          <w:rFonts w:ascii="Times New Roman" w:hAnsi="Times New Roman" w:cs="Times New Roman"/>
          <w:color w:val="000000"/>
          <w:sz w:val="28"/>
          <w:szCs w:val="28"/>
        </w:rPr>
        <w:t xml:space="preserve">спільним поданням відповідального виконавця програми, відділу </w:t>
      </w:r>
      <w:r w:rsidRPr="00DD5AEC">
        <w:rPr>
          <w:rFonts w:ascii="Times New Roman" w:hAnsi="Times New Roman" w:cs="Times New Roman"/>
          <w:color w:val="000000"/>
          <w:sz w:val="28"/>
          <w:szCs w:val="28"/>
          <w:lang w:eastAsia="uk-UA"/>
        </w:rPr>
        <w:t xml:space="preserve">економічного розвитку, інвестицій, стратегічного планування та фінансового управління </w:t>
      </w:r>
      <w:proofErr w:type="spellStart"/>
      <w:r w:rsidRPr="00DD5AEC">
        <w:rPr>
          <w:rFonts w:ascii="Times New Roman" w:hAnsi="Times New Roman" w:cs="Times New Roman"/>
          <w:color w:val="000000"/>
          <w:sz w:val="28"/>
          <w:szCs w:val="28"/>
          <w:lang w:eastAsia="uk-UA"/>
        </w:rPr>
        <w:t>Погребищенської</w:t>
      </w:r>
      <w:proofErr w:type="spellEnd"/>
      <w:r w:rsidRPr="00DD5AEC">
        <w:rPr>
          <w:rFonts w:ascii="Times New Roman" w:hAnsi="Times New Roman" w:cs="Times New Roman"/>
          <w:color w:val="000000"/>
          <w:sz w:val="28"/>
          <w:szCs w:val="28"/>
          <w:lang w:eastAsia="uk-UA"/>
        </w:rPr>
        <w:t xml:space="preserve"> міської ради, у</w:t>
      </w:r>
      <w:r w:rsidRPr="00DD5AEC">
        <w:rPr>
          <w:rFonts w:ascii="Times New Roman" w:hAnsi="Times New Roman" w:cs="Times New Roman"/>
          <w:color w:val="000000"/>
          <w:sz w:val="28"/>
          <w:szCs w:val="28"/>
        </w:rPr>
        <w:t xml:space="preserve"> разі:</w:t>
      </w:r>
    </w:p>
    <w:p w:rsidR="00DD5AEC" w:rsidRPr="00DD5AEC" w:rsidRDefault="00DD5AEC" w:rsidP="00DD5AEC">
      <w:pPr>
        <w:numPr>
          <w:ilvl w:val="0"/>
          <w:numId w:val="3"/>
        </w:numPr>
        <w:shd w:val="clear" w:color="auto" w:fill="FFFFFF"/>
        <w:suppressAutoHyphens/>
        <w:spacing w:after="0"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припинення фінансування заходів і завдань програми;</w:t>
      </w:r>
    </w:p>
    <w:p w:rsidR="00DD5AEC" w:rsidRPr="00DD5AEC" w:rsidRDefault="00DD5AEC" w:rsidP="00DD5AEC">
      <w:pPr>
        <w:numPr>
          <w:ilvl w:val="0"/>
          <w:numId w:val="3"/>
        </w:numPr>
        <w:shd w:val="clear" w:color="auto" w:fill="FFFFFF"/>
        <w:suppressAutoHyphens/>
        <w:spacing w:after="0"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втрати актуальності головної мети програми.</w:t>
      </w:r>
    </w:p>
    <w:p w:rsidR="00DD5AEC" w:rsidRPr="00DD5AEC" w:rsidRDefault="00DD5AEC" w:rsidP="00DD5AEC">
      <w:pPr>
        <w:shd w:val="clear" w:color="auto" w:fill="FFFFFF"/>
        <w:spacing w:line="240" w:lineRule="auto"/>
        <w:ind w:firstLine="283"/>
        <w:jc w:val="both"/>
        <w:rPr>
          <w:rFonts w:ascii="Times New Roman" w:hAnsi="Times New Roman" w:cs="Times New Roman"/>
          <w:sz w:val="28"/>
          <w:szCs w:val="28"/>
        </w:rPr>
      </w:pPr>
      <w:r w:rsidRPr="00DD5AEC">
        <w:rPr>
          <w:rFonts w:ascii="Times New Roman" w:hAnsi="Times New Roman" w:cs="Times New Roman"/>
          <w:color w:val="000000"/>
          <w:sz w:val="28"/>
          <w:szCs w:val="28"/>
        </w:rPr>
        <w:t xml:space="preserve">Рішення про дострокове припинення програми приймає </w:t>
      </w:r>
      <w:proofErr w:type="spellStart"/>
      <w:r w:rsidRPr="00DD5AEC">
        <w:rPr>
          <w:rFonts w:ascii="Times New Roman" w:hAnsi="Times New Roman" w:cs="Times New Roman"/>
          <w:color w:val="000000"/>
          <w:sz w:val="28"/>
          <w:szCs w:val="28"/>
        </w:rPr>
        <w:t>Погребищенська</w:t>
      </w:r>
      <w:proofErr w:type="spellEnd"/>
      <w:r w:rsidRPr="00DD5AEC">
        <w:rPr>
          <w:rFonts w:ascii="Times New Roman" w:hAnsi="Times New Roman" w:cs="Times New Roman"/>
          <w:color w:val="000000"/>
          <w:sz w:val="28"/>
          <w:szCs w:val="28"/>
        </w:rPr>
        <w:t xml:space="preserve"> міська рада.</w:t>
      </w:r>
    </w:p>
    <w:p w:rsidR="00DD5AEC" w:rsidRDefault="00DD5AEC" w:rsidP="00DD5AEC">
      <w:pPr>
        <w:spacing w:line="240" w:lineRule="auto"/>
        <w:ind w:firstLine="283"/>
        <w:jc w:val="both"/>
        <w:rPr>
          <w:rFonts w:ascii="Times New Roman" w:hAnsi="Times New Roman" w:cs="Times New Roman"/>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lang w:eastAsia="uk-UA"/>
        </w:rPr>
      </w:pPr>
    </w:p>
    <w:p w:rsidR="00DD5AEC" w:rsidRPr="00DD5AEC" w:rsidRDefault="00DD5AEC" w:rsidP="00DD5AEC">
      <w:pPr>
        <w:spacing w:line="240" w:lineRule="auto"/>
        <w:ind w:firstLine="283"/>
        <w:jc w:val="both"/>
        <w:rPr>
          <w:rFonts w:ascii="Times New Roman" w:hAnsi="Times New Roman" w:cs="Times New Roman"/>
          <w:sz w:val="28"/>
          <w:szCs w:val="28"/>
        </w:rPr>
      </w:pPr>
      <w:r w:rsidRPr="00DD5AEC">
        <w:rPr>
          <w:rFonts w:ascii="Times New Roman" w:hAnsi="Times New Roman" w:cs="Times New Roman"/>
          <w:sz w:val="28"/>
          <w:szCs w:val="28"/>
          <w:lang w:eastAsia="uk-UA"/>
        </w:rPr>
        <w:t>Секретар міської ради                                              Петро ШАФРАНСЬКИЙ</w:t>
      </w:r>
    </w:p>
    <w:p w:rsidR="00DD5AEC" w:rsidRDefault="00DD5AEC" w:rsidP="00DD5AEC">
      <w:pPr>
        <w:spacing w:line="240" w:lineRule="auto"/>
        <w:ind w:firstLine="283"/>
        <w:rPr>
          <w:lang w:eastAsia="uk-UA"/>
        </w:rPr>
      </w:pPr>
    </w:p>
    <w:p w:rsidR="00DD5AEC" w:rsidRDefault="00DD5AEC" w:rsidP="00DD5AEC">
      <w:pPr>
        <w:spacing w:before="280" w:after="280" w:line="240" w:lineRule="auto"/>
        <w:rPr>
          <w:lang w:eastAsia="uk-UA"/>
        </w:rPr>
      </w:pPr>
    </w:p>
    <w:p w:rsidR="00DD5AEC" w:rsidRDefault="00DD5AEC" w:rsidP="00DD5AEC">
      <w:pPr>
        <w:spacing w:before="280" w:after="280" w:line="240" w:lineRule="auto"/>
        <w:rPr>
          <w:lang w:eastAsia="uk-UA"/>
        </w:rPr>
      </w:pPr>
    </w:p>
    <w:p w:rsidR="00DD5AEC" w:rsidRDefault="00DD5AEC" w:rsidP="00DD5AEC">
      <w:pPr>
        <w:spacing w:before="280" w:after="280" w:line="240" w:lineRule="auto"/>
        <w:rPr>
          <w:lang w:eastAsia="uk-UA"/>
        </w:rPr>
      </w:pPr>
    </w:p>
    <w:p w:rsidR="00DD5AEC" w:rsidRDefault="00DD5AEC" w:rsidP="00DD5AEC">
      <w:pPr>
        <w:spacing w:before="280" w:after="280" w:line="240" w:lineRule="auto"/>
        <w:rPr>
          <w:lang w:eastAsia="uk-UA"/>
        </w:rPr>
      </w:pPr>
    </w:p>
    <w:p w:rsidR="00DD5AEC" w:rsidRDefault="00DD5AEC" w:rsidP="00DD5AEC">
      <w:pPr>
        <w:spacing w:before="280" w:after="280" w:line="240" w:lineRule="auto"/>
      </w:pPr>
      <w:bookmarkStart w:id="37" w:name="317"/>
      <w:bookmarkEnd w:id="37"/>
      <w:r>
        <w:rPr>
          <w:color w:val="000000"/>
          <w:lang w:eastAsia="uk-UA"/>
        </w:rPr>
        <w:t> </w:t>
      </w:r>
    </w:p>
    <w:p w:rsidR="00DD5AEC" w:rsidRDefault="00DD5AEC"/>
    <w:tbl>
      <w:tblPr>
        <w:tblpPr w:leftFromText="45" w:rightFromText="45" w:vertAnchor="text" w:horzAnchor="page" w:tblpX="1981" w:tblpY="-2028"/>
        <w:tblOverlap w:val="never"/>
        <w:tblW w:w="4984" w:type="pct"/>
        <w:tblCellMar>
          <w:top w:w="15" w:type="dxa"/>
          <w:left w:w="15" w:type="dxa"/>
          <w:bottom w:w="15" w:type="dxa"/>
          <w:right w:w="15" w:type="dxa"/>
        </w:tblCellMar>
        <w:tblLook w:val="04A0" w:firstRow="1" w:lastRow="0" w:firstColumn="1" w:lastColumn="0" w:noHBand="0" w:noVBand="1"/>
      </w:tblPr>
      <w:tblGrid>
        <w:gridCol w:w="9636"/>
      </w:tblGrid>
      <w:tr w:rsidR="006C567C" w:rsidTr="00DD5AEC">
        <w:tc>
          <w:tcPr>
            <w:tcW w:w="9636" w:type="dxa"/>
            <w:shd w:val="clear" w:color="auto" w:fill="auto"/>
            <w:vAlign w:val="center"/>
          </w:tcPr>
          <w:p w:rsidR="00511110"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p>
          <w:p w:rsidR="00511110"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p>
          <w:p w:rsidR="00DD5AEC" w:rsidRDefault="00DD5AEC" w:rsidP="006C567C">
            <w:pPr>
              <w:spacing w:after="0" w:line="240" w:lineRule="auto"/>
              <w:jc w:val="right"/>
              <w:rPr>
                <w:rFonts w:ascii="Times New Roman" w:eastAsia="Times New Roman" w:hAnsi="Times New Roman" w:cs="Times New Roman"/>
                <w:color w:val="000000" w:themeColor="text1"/>
                <w:sz w:val="28"/>
                <w:szCs w:val="28"/>
                <w:lang w:eastAsia="uk-UA"/>
              </w:rPr>
            </w:pPr>
          </w:p>
          <w:p w:rsidR="006C567C" w:rsidRDefault="006C567C"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Додаток 1</w:t>
            </w:r>
          </w:p>
          <w:p w:rsidR="006C567C" w:rsidRDefault="006C567C"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  до Порядку розроблення, затвердження</w:t>
            </w:r>
          </w:p>
          <w:p w:rsidR="006C567C" w:rsidRDefault="006C567C"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 та виконання міських цільових програм </w:t>
            </w:r>
          </w:p>
          <w:p w:rsidR="006C567C" w:rsidRDefault="006C567C"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у Погребищенській територіальній громаді </w:t>
            </w:r>
          </w:p>
        </w:tc>
      </w:tr>
    </w:tbl>
    <w:p w:rsidR="005D1F55" w:rsidRDefault="00511110" w:rsidP="006C567C">
      <w:pPr>
        <w:spacing w:after="0" w:line="240" w:lineRule="auto"/>
        <w:jc w:val="center"/>
        <w:rPr>
          <w:rFonts w:ascii="Times New Roman" w:eastAsia="Times New Roman" w:hAnsi="Times New Roman" w:cs="Times New Roman"/>
          <w:b/>
          <w:bCs/>
          <w:color w:val="000000" w:themeColor="text1"/>
          <w:sz w:val="28"/>
          <w:szCs w:val="28"/>
          <w:lang w:eastAsia="uk-UA"/>
        </w:rPr>
      </w:pPr>
      <w:r>
        <w:rPr>
          <w:rFonts w:ascii="Times New Roman" w:eastAsia="Times New Roman" w:hAnsi="Times New Roman" w:cs="Times New Roman"/>
          <w:color w:val="000000" w:themeColor="text1"/>
          <w:sz w:val="28"/>
          <w:szCs w:val="28"/>
          <w:lang w:eastAsia="uk-UA"/>
        </w:rPr>
        <w:br/>
      </w:r>
      <w:bookmarkStart w:id="38" w:name="125"/>
      <w:bookmarkEnd w:id="38"/>
      <w:r>
        <w:rPr>
          <w:rFonts w:ascii="Times New Roman" w:eastAsia="Times New Roman" w:hAnsi="Times New Roman" w:cs="Times New Roman"/>
          <w:b/>
          <w:bCs/>
          <w:color w:val="000000" w:themeColor="text1"/>
          <w:sz w:val="28"/>
          <w:szCs w:val="28"/>
          <w:lang w:eastAsia="uk-UA"/>
        </w:rPr>
        <w:t>ПАСПОРТ</w:t>
      </w:r>
    </w:p>
    <w:p w:rsidR="005D1F55" w:rsidRDefault="00511110">
      <w:pPr>
        <w:spacing w:beforeAutospacing="1" w:afterAutospacing="1" w:line="240" w:lineRule="auto"/>
        <w:jc w:val="center"/>
        <w:rPr>
          <w:rFonts w:ascii="Times New Roman" w:eastAsia="Times New Roman" w:hAnsi="Times New Roman" w:cs="Times New Roman"/>
          <w:color w:val="000000" w:themeColor="text1"/>
          <w:sz w:val="28"/>
          <w:szCs w:val="28"/>
          <w:lang w:eastAsia="uk-UA"/>
        </w:rPr>
      </w:pPr>
      <w:bookmarkStart w:id="39" w:name="126"/>
      <w:bookmarkEnd w:id="39"/>
      <w:r>
        <w:rPr>
          <w:rFonts w:ascii="Times New Roman" w:eastAsia="Times New Roman" w:hAnsi="Times New Roman" w:cs="Times New Roman"/>
          <w:b/>
          <w:bCs/>
          <w:color w:val="000000" w:themeColor="text1"/>
          <w:sz w:val="28"/>
          <w:szCs w:val="28"/>
          <w:lang w:eastAsia="uk-UA"/>
        </w:rPr>
        <w:t>(загальна характеристика програми)</w:t>
      </w:r>
    </w:p>
    <w:p w:rsidR="005D1F55" w:rsidRDefault="00511110">
      <w:pPr>
        <w:spacing w:beforeAutospacing="1" w:afterAutospacing="1" w:line="240" w:lineRule="auto"/>
        <w:jc w:val="center"/>
        <w:rPr>
          <w:rFonts w:ascii="Times New Roman" w:eastAsia="Times New Roman" w:hAnsi="Times New Roman" w:cs="Times New Roman"/>
          <w:color w:val="000000" w:themeColor="text1"/>
          <w:sz w:val="28"/>
          <w:szCs w:val="28"/>
          <w:lang w:eastAsia="uk-UA"/>
        </w:rPr>
      </w:pPr>
      <w:bookmarkStart w:id="40" w:name="127"/>
      <w:bookmarkEnd w:id="40"/>
      <w:r>
        <w:rPr>
          <w:rFonts w:ascii="Times New Roman" w:eastAsia="Times New Roman" w:hAnsi="Times New Roman" w:cs="Times New Roman"/>
          <w:color w:val="000000" w:themeColor="text1"/>
          <w:sz w:val="28"/>
          <w:szCs w:val="28"/>
          <w:lang w:eastAsia="uk-UA"/>
        </w:rPr>
        <w:t>___________________________________</w:t>
      </w:r>
      <w:r>
        <w:rPr>
          <w:rFonts w:ascii="Times New Roman" w:eastAsia="Times New Roman" w:hAnsi="Times New Roman" w:cs="Times New Roman"/>
          <w:color w:val="000000" w:themeColor="text1"/>
          <w:sz w:val="28"/>
          <w:szCs w:val="28"/>
          <w:lang w:eastAsia="uk-UA"/>
        </w:rPr>
        <w:br/>
        <w:t>(назва програми)</w:t>
      </w:r>
    </w:p>
    <w:tbl>
      <w:tblPr>
        <w:tblStyle w:val="af6"/>
        <w:tblW w:w="5000" w:type="pct"/>
        <w:tblLook w:val="04A0" w:firstRow="1" w:lastRow="0" w:firstColumn="1" w:lastColumn="0" w:noHBand="0" w:noVBand="1"/>
      </w:tblPr>
      <w:tblGrid>
        <w:gridCol w:w="948"/>
        <w:gridCol w:w="6352"/>
        <w:gridCol w:w="2553"/>
      </w:tblGrid>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41" w:name="128"/>
            <w:bookmarkEnd w:id="41"/>
            <w:r>
              <w:rPr>
                <w:rFonts w:ascii="Times New Roman" w:eastAsia="Times New Roman" w:hAnsi="Times New Roman" w:cs="Times New Roman"/>
                <w:color w:val="000000" w:themeColor="text1"/>
                <w:sz w:val="28"/>
                <w:szCs w:val="28"/>
                <w:lang w:eastAsia="uk-UA"/>
              </w:rPr>
              <w:t>1. 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2" w:name="129"/>
            <w:bookmarkEnd w:id="42"/>
            <w:r>
              <w:rPr>
                <w:rFonts w:ascii="Times New Roman" w:eastAsia="Times New Roman" w:hAnsi="Times New Roman" w:cs="Times New Roman"/>
                <w:color w:val="000000" w:themeColor="text1"/>
                <w:sz w:val="28"/>
                <w:szCs w:val="28"/>
                <w:lang w:eastAsia="uk-UA"/>
              </w:rPr>
              <w:t>Ініціатор розроблення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3" w:name="319"/>
            <w:bookmarkEnd w:id="43"/>
            <w:r>
              <w:rPr>
                <w:rFonts w:ascii="Times New Roman" w:eastAsia="Times New Roman" w:hAnsi="Times New Roman" w:cs="Times New Roman"/>
                <w:color w:val="000000" w:themeColor="text1"/>
                <w:sz w:val="28"/>
                <w:szCs w:val="28"/>
                <w:lang w:eastAsia="uk-UA"/>
              </w:rPr>
              <w:t>  </w:t>
            </w:r>
          </w:p>
        </w:tc>
      </w:tr>
      <w:tr w:rsidR="005D1F55">
        <w:trPr>
          <w:trHeight w:val="895"/>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44" w:name="130"/>
            <w:bookmarkEnd w:id="44"/>
            <w:r>
              <w:rPr>
                <w:rFonts w:ascii="Times New Roman" w:eastAsia="Times New Roman" w:hAnsi="Times New Roman" w:cs="Times New Roman"/>
                <w:color w:val="000000" w:themeColor="text1"/>
                <w:sz w:val="28"/>
                <w:szCs w:val="28"/>
                <w:lang w:eastAsia="uk-UA"/>
              </w:rPr>
              <w:t>2. 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5" w:name="131"/>
            <w:bookmarkEnd w:id="45"/>
            <w:r>
              <w:rPr>
                <w:rFonts w:ascii="Times New Roman" w:eastAsia="Times New Roman" w:hAnsi="Times New Roman" w:cs="Times New Roman"/>
                <w:color w:val="000000" w:themeColor="text1"/>
                <w:sz w:val="28"/>
                <w:szCs w:val="28"/>
                <w:lang w:eastAsia="uk-UA"/>
              </w:rPr>
              <w:t>Дата, номер і назва розпорядчого документа органу виконавчої влади про розроблення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6" w:name="320"/>
            <w:bookmarkEnd w:id="46"/>
            <w:r>
              <w:rPr>
                <w:rFonts w:ascii="Times New Roman" w:eastAsia="Times New Roman" w:hAnsi="Times New Roman" w:cs="Times New Roman"/>
                <w:color w:val="000000" w:themeColor="text1"/>
                <w:sz w:val="28"/>
                <w:szCs w:val="28"/>
                <w:lang w:eastAsia="uk-UA"/>
              </w:rPr>
              <w:t>  </w:t>
            </w:r>
          </w:p>
        </w:tc>
      </w:tr>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47" w:name="132"/>
            <w:bookmarkEnd w:id="47"/>
            <w:r>
              <w:rPr>
                <w:rFonts w:ascii="Times New Roman" w:eastAsia="Times New Roman" w:hAnsi="Times New Roman" w:cs="Times New Roman"/>
                <w:color w:val="000000" w:themeColor="text1"/>
                <w:sz w:val="28"/>
                <w:szCs w:val="28"/>
                <w:lang w:eastAsia="uk-UA"/>
              </w:rPr>
              <w:t>3. 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8" w:name="133"/>
            <w:bookmarkEnd w:id="48"/>
            <w:r>
              <w:rPr>
                <w:rFonts w:ascii="Times New Roman" w:eastAsia="Times New Roman" w:hAnsi="Times New Roman" w:cs="Times New Roman"/>
                <w:color w:val="000000" w:themeColor="text1"/>
                <w:sz w:val="28"/>
                <w:szCs w:val="28"/>
                <w:lang w:eastAsia="uk-UA"/>
              </w:rPr>
              <w:t>Розробник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49" w:name="321"/>
            <w:bookmarkEnd w:id="49"/>
            <w:r>
              <w:rPr>
                <w:rFonts w:ascii="Times New Roman" w:eastAsia="Times New Roman" w:hAnsi="Times New Roman" w:cs="Times New Roman"/>
                <w:color w:val="000000" w:themeColor="text1"/>
                <w:sz w:val="28"/>
                <w:szCs w:val="28"/>
                <w:lang w:eastAsia="uk-UA"/>
              </w:rPr>
              <w:t>  </w:t>
            </w:r>
          </w:p>
        </w:tc>
      </w:tr>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50" w:name="134"/>
            <w:bookmarkEnd w:id="50"/>
            <w:r>
              <w:rPr>
                <w:rFonts w:ascii="Times New Roman" w:eastAsia="Times New Roman" w:hAnsi="Times New Roman" w:cs="Times New Roman"/>
                <w:color w:val="000000" w:themeColor="text1"/>
                <w:sz w:val="28"/>
                <w:szCs w:val="28"/>
                <w:lang w:eastAsia="uk-UA"/>
              </w:rPr>
              <w:t>4. 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1" w:name="135"/>
            <w:bookmarkEnd w:id="51"/>
            <w:proofErr w:type="spellStart"/>
            <w:r>
              <w:rPr>
                <w:rFonts w:ascii="Times New Roman" w:eastAsia="Times New Roman" w:hAnsi="Times New Roman" w:cs="Times New Roman"/>
                <w:color w:val="000000" w:themeColor="text1"/>
                <w:sz w:val="28"/>
                <w:szCs w:val="28"/>
                <w:lang w:eastAsia="uk-UA"/>
              </w:rPr>
              <w:t>Співрозробники</w:t>
            </w:r>
            <w:proofErr w:type="spellEnd"/>
            <w:r>
              <w:rPr>
                <w:rFonts w:ascii="Times New Roman" w:eastAsia="Times New Roman" w:hAnsi="Times New Roman" w:cs="Times New Roman"/>
                <w:color w:val="000000" w:themeColor="text1"/>
                <w:sz w:val="28"/>
                <w:szCs w:val="28"/>
                <w:lang w:eastAsia="uk-UA"/>
              </w:rPr>
              <w:t xml:space="preserve">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2" w:name="322"/>
            <w:bookmarkEnd w:id="52"/>
            <w:r>
              <w:rPr>
                <w:rFonts w:ascii="Times New Roman" w:eastAsia="Times New Roman" w:hAnsi="Times New Roman" w:cs="Times New Roman"/>
                <w:color w:val="000000" w:themeColor="text1"/>
                <w:sz w:val="28"/>
                <w:szCs w:val="28"/>
                <w:lang w:eastAsia="uk-UA"/>
              </w:rPr>
              <w:t>  </w:t>
            </w:r>
          </w:p>
        </w:tc>
      </w:tr>
      <w:tr w:rsidR="005D1F55">
        <w:trPr>
          <w:trHeight w:val="307"/>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53" w:name="136"/>
            <w:bookmarkEnd w:id="53"/>
            <w:r>
              <w:rPr>
                <w:rFonts w:ascii="Times New Roman" w:eastAsia="Times New Roman" w:hAnsi="Times New Roman" w:cs="Times New Roman"/>
                <w:color w:val="000000" w:themeColor="text1"/>
                <w:sz w:val="28"/>
                <w:szCs w:val="28"/>
                <w:lang w:eastAsia="uk-UA"/>
              </w:rPr>
              <w:t>5. 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4" w:name="137"/>
            <w:bookmarkEnd w:id="54"/>
            <w:r>
              <w:rPr>
                <w:rFonts w:ascii="Times New Roman" w:eastAsia="Times New Roman" w:hAnsi="Times New Roman" w:cs="Times New Roman"/>
                <w:color w:val="000000" w:themeColor="text1"/>
                <w:sz w:val="28"/>
                <w:szCs w:val="28"/>
                <w:lang w:eastAsia="uk-UA"/>
              </w:rPr>
              <w:t>Замовник (відповідальний виконавець)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5" w:name="323"/>
            <w:bookmarkEnd w:id="55"/>
            <w:r>
              <w:rPr>
                <w:rFonts w:ascii="Times New Roman" w:eastAsia="Times New Roman" w:hAnsi="Times New Roman" w:cs="Times New Roman"/>
                <w:color w:val="000000" w:themeColor="text1"/>
                <w:sz w:val="28"/>
                <w:szCs w:val="28"/>
                <w:lang w:eastAsia="uk-UA"/>
              </w:rPr>
              <w:t>  </w:t>
            </w:r>
          </w:p>
        </w:tc>
      </w:tr>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56" w:name="138"/>
            <w:bookmarkEnd w:id="56"/>
            <w:r>
              <w:rPr>
                <w:rFonts w:ascii="Times New Roman" w:eastAsia="Times New Roman" w:hAnsi="Times New Roman" w:cs="Times New Roman"/>
                <w:color w:val="000000" w:themeColor="text1"/>
                <w:sz w:val="28"/>
                <w:szCs w:val="28"/>
                <w:lang w:eastAsia="uk-UA"/>
              </w:rPr>
              <w:t>6. </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7" w:name="139"/>
            <w:bookmarkEnd w:id="57"/>
            <w:r>
              <w:rPr>
                <w:rFonts w:ascii="Times New Roman" w:eastAsia="Times New Roman" w:hAnsi="Times New Roman" w:cs="Times New Roman"/>
                <w:color w:val="000000" w:themeColor="text1"/>
                <w:sz w:val="28"/>
                <w:szCs w:val="28"/>
                <w:lang w:eastAsia="uk-UA"/>
              </w:rPr>
              <w:t>Учасники (співвиконавці)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58" w:name="324"/>
            <w:bookmarkEnd w:id="58"/>
            <w:r>
              <w:rPr>
                <w:rFonts w:ascii="Times New Roman" w:eastAsia="Times New Roman" w:hAnsi="Times New Roman" w:cs="Times New Roman"/>
                <w:color w:val="000000" w:themeColor="text1"/>
                <w:sz w:val="28"/>
                <w:szCs w:val="28"/>
                <w:lang w:eastAsia="uk-UA"/>
              </w:rPr>
              <w:t>  </w:t>
            </w:r>
          </w:p>
        </w:tc>
      </w:tr>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7.</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Мета</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293"/>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59" w:name="140"/>
            <w:bookmarkEnd w:id="59"/>
            <w:r>
              <w:rPr>
                <w:rFonts w:ascii="Times New Roman" w:eastAsia="Times New Roman" w:hAnsi="Times New Roman" w:cs="Times New Roman"/>
                <w:color w:val="000000" w:themeColor="text1"/>
                <w:sz w:val="28"/>
                <w:szCs w:val="28"/>
                <w:lang w:eastAsia="uk-UA"/>
              </w:rPr>
              <w:t>8.</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0" w:name="141"/>
            <w:bookmarkEnd w:id="60"/>
            <w:r>
              <w:rPr>
                <w:rFonts w:ascii="Times New Roman" w:eastAsia="Times New Roman" w:hAnsi="Times New Roman" w:cs="Times New Roman"/>
                <w:color w:val="000000" w:themeColor="text1"/>
                <w:sz w:val="28"/>
                <w:szCs w:val="28"/>
                <w:lang w:eastAsia="uk-UA"/>
              </w:rPr>
              <w:t>Термін реалізації програми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1" w:name="325"/>
            <w:bookmarkEnd w:id="61"/>
            <w:r>
              <w:rPr>
                <w:rFonts w:ascii="Times New Roman" w:eastAsia="Times New Roman" w:hAnsi="Times New Roman" w:cs="Times New Roman"/>
                <w:color w:val="000000" w:themeColor="text1"/>
                <w:sz w:val="28"/>
                <w:szCs w:val="28"/>
                <w:lang w:eastAsia="uk-UA"/>
              </w:rPr>
              <w:t>  </w:t>
            </w:r>
          </w:p>
        </w:tc>
      </w:tr>
      <w:tr w:rsidR="005D1F55">
        <w:trPr>
          <w:trHeight w:val="587"/>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62" w:name="142"/>
            <w:bookmarkEnd w:id="62"/>
            <w:r>
              <w:rPr>
                <w:rFonts w:ascii="Times New Roman" w:eastAsia="Times New Roman" w:hAnsi="Times New Roman" w:cs="Times New Roman"/>
                <w:color w:val="000000" w:themeColor="text1"/>
                <w:sz w:val="28"/>
                <w:szCs w:val="28"/>
                <w:lang w:eastAsia="uk-UA"/>
              </w:rPr>
              <w:t>9.</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3" w:name="143"/>
            <w:bookmarkEnd w:id="63"/>
            <w:r>
              <w:rPr>
                <w:rFonts w:ascii="Times New Roman" w:eastAsia="Times New Roman" w:hAnsi="Times New Roman" w:cs="Times New Roman"/>
                <w:color w:val="000000" w:themeColor="text1"/>
                <w:sz w:val="28"/>
                <w:szCs w:val="28"/>
                <w:lang w:eastAsia="uk-UA"/>
              </w:rPr>
              <w:t>Етапи виконання програми</w:t>
            </w:r>
            <w:r>
              <w:rPr>
                <w:rFonts w:ascii="Times New Roman" w:eastAsia="Times New Roman" w:hAnsi="Times New Roman" w:cs="Times New Roman"/>
                <w:color w:val="000000" w:themeColor="text1"/>
                <w:sz w:val="28"/>
                <w:szCs w:val="28"/>
                <w:lang w:eastAsia="uk-UA"/>
              </w:rPr>
              <w:br/>
              <w:t>(для довгострокових програм)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4" w:name="326"/>
            <w:bookmarkEnd w:id="64"/>
            <w:r>
              <w:rPr>
                <w:rFonts w:ascii="Times New Roman" w:eastAsia="Times New Roman" w:hAnsi="Times New Roman" w:cs="Times New Roman"/>
                <w:color w:val="000000" w:themeColor="text1"/>
                <w:sz w:val="28"/>
                <w:szCs w:val="28"/>
                <w:lang w:eastAsia="uk-UA"/>
              </w:rPr>
              <w:t>  </w:t>
            </w:r>
          </w:p>
        </w:tc>
      </w:tr>
      <w:tr w:rsidR="005D1F55">
        <w:trPr>
          <w:trHeight w:val="601"/>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65" w:name="144"/>
            <w:bookmarkEnd w:id="65"/>
            <w:r>
              <w:rPr>
                <w:rFonts w:ascii="Times New Roman" w:eastAsia="Times New Roman" w:hAnsi="Times New Roman" w:cs="Times New Roman"/>
                <w:color w:val="000000" w:themeColor="text1"/>
                <w:sz w:val="28"/>
                <w:szCs w:val="28"/>
                <w:lang w:eastAsia="uk-UA"/>
              </w:rPr>
              <w:t>10.</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6" w:name="145"/>
            <w:bookmarkEnd w:id="66"/>
            <w:r>
              <w:rPr>
                <w:rFonts w:ascii="Times New Roman" w:eastAsia="Times New Roman" w:hAnsi="Times New Roman" w:cs="Times New Roman"/>
                <w:color w:val="000000" w:themeColor="text1"/>
                <w:sz w:val="28"/>
                <w:szCs w:val="28"/>
                <w:lang w:eastAsia="uk-UA"/>
              </w:rPr>
              <w:t>Перелік місцевих бюджетів, які беруть участь у виконанні програми (для комплексних програм) </w:t>
            </w:r>
          </w:p>
        </w:tc>
        <w:tc>
          <w:tcPr>
            <w:tcW w:w="2497"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bookmarkStart w:id="67" w:name="327"/>
            <w:bookmarkEnd w:id="67"/>
            <w:r>
              <w:rPr>
                <w:rFonts w:ascii="Times New Roman" w:eastAsia="Times New Roman" w:hAnsi="Times New Roman" w:cs="Times New Roman"/>
                <w:color w:val="000000" w:themeColor="text1"/>
                <w:sz w:val="28"/>
                <w:szCs w:val="28"/>
                <w:lang w:eastAsia="uk-UA"/>
              </w:rPr>
              <w:t>  </w:t>
            </w:r>
          </w:p>
        </w:tc>
      </w:tr>
      <w:tr w:rsidR="005D1F55">
        <w:trPr>
          <w:trHeight w:val="439"/>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bookmarkStart w:id="68" w:name="146"/>
            <w:bookmarkEnd w:id="68"/>
            <w:r>
              <w:rPr>
                <w:rFonts w:ascii="Times New Roman" w:eastAsia="Times New Roman" w:hAnsi="Times New Roman" w:cs="Times New Roman"/>
                <w:color w:val="000000" w:themeColor="text1"/>
                <w:sz w:val="28"/>
                <w:szCs w:val="28"/>
                <w:lang w:eastAsia="uk-UA"/>
              </w:rPr>
              <w:t>11.</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Загальний обсяг фінансування, необхідного  для реалізації програми всього </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439"/>
        </w:trPr>
        <w:tc>
          <w:tcPr>
            <w:tcW w:w="927" w:type="dxa"/>
            <w:shd w:val="clear" w:color="auto" w:fill="auto"/>
          </w:tcPr>
          <w:p w:rsidR="005D1F55" w:rsidRDefault="005D1F55">
            <w:pPr>
              <w:spacing w:beforeAutospacing="1" w:after="0" w:line="240" w:lineRule="auto"/>
              <w:jc w:val="center"/>
              <w:rPr>
                <w:rFonts w:ascii="Times New Roman" w:eastAsia="Times New Roman" w:hAnsi="Times New Roman" w:cs="Times New Roman"/>
                <w:color w:val="000000" w:themeColor="text1"/>
                <w:sz w:val="28"/>
                <w:szCs w:val="28"/>
                <w:lang w:eastAsia="uk-UA"/>
              </w:rPr>
            </w:pP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у тому числі:</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439"/>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11.1.</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коштів  місцевого  бюджету</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439"/>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11.2.</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коштів Державного  бюджету</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439"/>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11.3.</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коштів інших джерел</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r w:rsidR="005D1F55">
        <w:trPr>
          <w:trHeight w:val="439"/>
        </w:trPr>
        <w:tc>
          <w:tcPr>
            <w:tcW w:w="927" w:type="dxa"/>
            <w:shd w:val="clear" w:color="auto" w:fill="auto"/>
          </w:tcPr>
          <w:p w:rsidR="005D1F55" w:rsidRDefault="00511110">
            <w:pPr>
              <w:spacing w:beforeAutospacing="1" w:after="0" w:line="240" w:lineRule="auto"/>
              <w:jc w:val="center"/>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12.</w:t>
            </w:r>
          </w:p>
        </w:tc>
        <w:tc>
          <w:tcPr>
            <w:tcW w:w="6213" w:type="dxa"/>
            <w:shd w:val="clear" w:color="auto" w:fill="auto"/>
          </w:tcPr>
          <w:p w:rsidR="005D1F55" w:rsidRDefault="00511110">
            <w:pPr>
              <w:spacing w:beforeAutospacing="1"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Основні джерела фінансування програми</w:t>
            </w:r>
          </w:p>
        </w:tc>
        <w:tc>
          <w:tcPr>
            <w:tcW w:w="2497" w:type="dxa"/>
            <w:shd w:val="clear" w:color="auto" w:fill="auto"/>
          </w:tcPr>
          <w:p w:rsidR="005D1F55" w:rsidRDefault="005D1F55">
            <w:pPr>
              <w:spacing w:beforeAutospacing="1" w:after="0" w:line="240" w:lineRule="auto"/>
              <w:rPr>
                <w:rFonts w:ascii="Times New Roman" w:eastAsia="Times New Roman" w:hAnsi="Times New Roman" w:cs="Times New Roman"/>
                <w:color w:val="000000" w:themeColor="text1"/>
                <w:sz w:val="28"/>
                <w:szCs w:val="28"/>
                <w:lang w:eastAsia="uk-UA"/>
              </w:rPr>
            </w:pPr>
          </w:p>
        </w:tc>
      </w:tr>
    </w:tbl>
    <w:p w:rsidR="005D1F55" w:rsidRDefault="005D1F55">
      <w:bookmarkStart w:id="69" w:name="330"/>
      <w:bookmarkStart w:id="70" w:name="149"/>
      <w:bookmarkStart w:id="71" w:name="148"/>
      <w:bookmarkEnd w:id="69"/>
      <w:bookmarkEnd w:id="70"/>
      <w:bookmarkEnd w:id="71"/>
    </w:p>
    <w:p w:rsidR="005D1F55" w:rsidRDefault="005D1F55"/>
    <w:p w:rsidR="005D1F55" w:rsidRDefault="005D1F55">
      <w:pPr>
        <w:sectPr w:rsidR="005D1F55">
          <w:pgSz w:w="11906" w:h="16838"/>
          <w:pgMar w:top="851" w:right="851" w:bottom="851" w:left="1418" w:header="0" w:footer="0" w:gutter="0"/>
          <w:cols w:space="720"/>
          <w:formProt w:val="0"/>
          <w:docGrid w:linePitch="360" w:charSpace="4096"/>
        </w:sectPr>
      </w:pPr>
    </w:p>
    <w:tbl>
      <w:tblPr>
        <w:tblW w:w="5000" w:type="pct"/>
        <w:tblCellMar>
          <w:top w:w="15" w:type="dxa"/>
          <w:left w:w="15" w:type="dxa"/>
          <w:bottom w:w="15" w:type="dxa"/>
          <w:right w:w="15" w:type="dxa"/>
        </w:tblCellMar>
        <w:tblLook w:val="04A0" w:firstRow="1" w:lastRow="0" w:firstColumn="1" w:lastColumn="0" w:noHBand="0" w:noVBand="1"/>
      </w:tblPr>
      <w:tblGrid>
        <w:gridCol w:w="15166"/>
      </w:tblGrid>
      <w:tr w:rsidR="005D1F55">
        <w:tc>
          <w:tcPr>
            <w:tcW w:w="9637" w:type="dxa"/>
            <w:shd w:val="clear" w:color="auto" w:fill="auto"/>
            <w:vAlign w:val="center"/>
          </w:tcPr>
          <w:tbl>
            <w:tblPr>
              <w:tblpPr w:leftFromText="45" w:rightFromText="45" w:vertAnchor="text" w:tblpXSpec="right" w:tblpYSpec="center"/>
              <w:tblW w:w="5000" w:type="pct"/>
              <w:jc w:val="right"/>
              <w:tblCellMar>
                <w:top w:w="15" w:type="dxa"/>
                <w:left w:w="15" w:type="dxa"/>
                <w:bottom w:w="15" w:type="dxa"/>
                <w:right w:w="15" w:type="dxa"/>
              </w:tblCellMar>
              <w:tblLook w:val="04A0" w:firstRow="1" w:lastRow="0" w:firstColumn="1" w:lastColumn="0" w:noHBand="0" w:noVBand="1"/>
            </w:tblPr>
            <w:tblGrid>
              <w:gridCol w:w="15136"/>
            </w:tblGrid>
            <w:tr w:rsidR="005D1F55">
              <w:trPr>
                <w:jc w:val="right"/>
              </w:trPr>
              <w:tc>
                <w:tcPr>
                  <w:tcW w:w="9607" w:type="dxa"/>
                  <w:shd w:val="clear" w:color="auto" w:fill="auto"/>
                  <w:vAlign w:val="center"/>
                </w:tcPr>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lastRenderedPageBreak/>
                    <w:t>Додаток 2</w:t>
                  </w:r>
                  <w:r>
                    <w:rPr>
                      <w:rFonts w:ascii="Times New Roman" w:eastAsia="Times New Roman" w:hAnsi="Times New Roman" w:cs="Times New Roman"/>
                      <w:color w:val="000000" w:themeColor="text1"/>
                      <w:sz w:val="28"/>
                      <w:szCs w:val="28"/>
                      <w:lang w:eastAsia="uk-UA"/>
                    </w:rPr>
                    <w:br/>
                    <w:t xml:space="preserve"> до Порядку розроблення, затвердження </w:t>
                  </w:r>
                </w:p>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та виконання міських цільових програм </w:t>
                  </w:r>
                </w:p>
                <w:p w:rsidR="005D1F55"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у Погребищенській територіальній громаді</w:t>
                  </w:r>
                </w:p>
              </w:tc>
            </w:tr>
          </w:tbl>
          <w:p w:rsidR="005D1F55" w:rsidRDefault="005D1F55">
            <w:pPr>
              <w:spacing w:after="0" w:line="240" w:lineRule="auto"/>
              <w:rPr>
                <w:rFonts w:ascii="Times New Roman" w:eastAsia="Times New Roman" w:hAnsi="Times New Roman" w:cs="Times New Roman"/>
                <w:color w:val="000000" w:themeColor="text1"/>
                <w:sz w:val="28"/>
                <w:szCs w:val="28"/>
                <w:lang w:eastAsia="uk-UA"/>
              </w:rPr>
            </w:pPr>
          </w:p>
        </w:tc>
      </w:tr>
    </w:tbl>
    <w:p w:rsidR="005D1F55" w:rsidRDefault="00511110">
      <w:pPr>
        <w:spacing w:after="0" w:line="240" w:lineRule="auto"/>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br/>
      </w:r>
    </w:p>
    <w:p w:rsidR="005D1F55" w:rsidRDefault="00511110">
      <w:pPr>
        <w:jc w:val="center"/>
        <w:rPr>
          <w:rFonts w:ascii="Times New Roman" w:hAnsi="Times New Roman" w:cs="Times New Roman"/>
          <w:b/>
          <w:bCs/>
          <w:sz w:val="28"/>
          <w:szCs w:val="28"/>
          <w:lang w:eastAsia="uk-UA"/>
        </w:rPr>
      </w:pPr>
      <w:bookmarkStart w:id="72" w:name="153"/>
      <w:bookmarkEnd w:id="72"/>
      <w:r>
        <w:rPr>
          <w:rFonts w:ascii="Times New Roman" w:hAnsi="Times New Roman" w:cs="Times New Roman"/>
          <w:b/>
          <w:bCs/>
          <w:sz w:val="28"/>
          <w:szCs w:val="28"/>
          <w:lang w:eastAsia="uk-UA"/>
        </w:rPr>
        <w:t>Напрями діяльності та заходи міської цільової програми</w:t>
      </w:r>
    </w:p>
    <w:p w:rsidR="005D1F55" w:rsidRDefault="00511110">
      <w:pPr>
        <w:spacing w:beforeAutospacing="1" w:afterAutospacing="1" w:line="240" w:lineRule="auto"/>
        <w:jc w:val="center"/>
        <w:rPr>
          <w:rFonts w:ascii="Times New Roman" w:eastAsia="Times New Roman" w:hAnsi="Times New Roman" w:cs="Times New Roman"/>
          <w:color w:val="000000" w:themeColor="text1"/>
          <w:sz w:val="28"/>
          <w:szCs w:val="28"/>
          <w:lang w:eastAsia="uk-UA"/>
        </w:rPr>
      </w:pPr>
      <w:bookmarkStart w:id="73" w:name="154"/>
      <w:bookmarkEnd w:id="73"/>
      <w:r>
        <w:rPr>
          <w:rFonts w:ascii="Times New Roman" w:eastAsia="Times New Roman" w:hAnsi="Times New Roman" w:cs="Times New Roman"/>
          <w:b/>
          <w:bCs/>
          <w:color w:val="000000" w:themeColor="text1"/>
          <w:sz w:val="28"/>
          <w:szCs w:val="28"/>
          <w:lang w:eastAsia="uk-UA"/>
        </w:rPr>
        <w:t>_______________________________________________________</w:t>
      </w:r>
      <w:r>
        <w:rPr>
          <w:rFonts w:ascii="Times New Roman" w:eastAsia="Times New Roman" w:hAnsi="Times New Roman" w:cs="Times New Roman"/>
          <w:b/>
          <w:bCs/>
          <w:color w:val="000000" w:themeColor="text1"/>
          <w:sz w:val="28"/>
          <w:szCs w:val="28"/>
          <w:lang w:eastAsia="uk-UA"/>
        </w:rPr>
        <w:br/>
      </w:r>
      <w:r>
        <w:rPr>
          <w:rFonts w:ascii="Times New Roman" w:eastAsia="Times New Roman" w:hAnsi="Times New Roman" w:cs="Times New Roman"/>
          <w:color w:val="000000" w:themeColor="text1"/>
          <w:sz w:val="28"/>
          <w:szCs w:val="28"/>
          <w:lang w:eastAsia="uk-UA"/>
        </w:rPr>
        <w:t>(назва програми)</w:t>
      </w:r>
    </w:p>
    <w:tbl>
      <w:tblPr>
        <w:tblStyle w:val="af6"/>
        <w:tblpPr w:leftFromText="180" w:rightFromText="180" w:vertAnchor="text" w:horzAnchor="margin" w:tblpY="213"/>
        <w:tblW w:w="14879" w:type="dxa"/>
        <w:tblLook w:val="04A0" w:firstRow="1" w:lastRow="0" w:firstColumn="1" w:lastColumn="0" w:noHBand="0" w:noVBand="1"/>
      </w:tblPr>
      <w:tblGrid>
        <w:gridCol w:w="541"/>
        <w:gridCol w:w="1714"/>
        <w:gridCol w:w="1346"/>
        <w:gridCol w:w="1499"/>
        <w:gridCol w:w="1418"/>
        <w:gridCol w:w="1842"/>
        <w:gridCol w:w="849"/>
        <w:gridCol w:w="851"/>
        <w:gridCol w:w="850"/>
        <w:gridCol w:w="1134"/>
        <w:gridCol w:w="1134"/>
        <w:gridCol w:w="1701"/>
      </w:tblGrid>
      <w:tr w:rsidR="005D1F55" w:rsidTr="006C567C">
        <w:trPr>
          <w:trHeight w:val="375"/>
        </w:trPr>
        <w:tc>
          <w:tcPr>
            <w:tcW w:w="541" w:type="dxa"/>
            <w:vMerge w:val="restart"/>
            <w:shd w:val="clear" w:color="auto" w:fill="auto"/>
          </w:tcPr>
          <w:p w:rsidR="005D1F55" w:rsidRDefault="00511110">
            <w:pPr>
              <w:spacing w:after="0" w:line="240" w:lineRule="auto"/>
              <w:rPr>
                <w:rFonts w:ascii="Times New Roman" w:hAnsi="Times New Roman" w:cs="Times New Roman"/>
                <w:sz w:val="24"/>
                <w:szCs w:val="24"/>
              </w:rPr>
            </w:pPr>
            <w:bookmarkStart w:id="74" w:name="162"/>
            <w:bookmarkStart w:id="75" w:name="155"/>
            <w:bookmarkEnd w:id="74"/>
            <w:bookmarkEnd w:id="75"/>
            <w:r>
              <w:rPr>
                <w:rFonts w:ascii="Times New Roman" w:hAnsi="Times New Roman" w:cs="Times New Roman"/>
                <w:sz w:val="24"/>
                <w:szCs w:val="24"/>
              </w:rPr>
              <w:t>№</w:t>
            </w:r>
          </w:p>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з/п </w:t>
            </w:r>
          </w:p>
          <w:p w:rsidR="005D1F55" w:rsidRDefault="005D1F55">
            <w:pPr>
              <w:spacing w:after="0" w:line="240" w:lineRule="auto"/>
              <w:rPr>
                <w:rFonts w:ascii="Times New Roman" w:hAnsi="Times New Roman" w:cs="Times New Roman"/>
                <w:sz w:val="24"/>
                <w:szCs w:val="24"/>
              </w:rPr>
            </w:pPr>
          </w:p>
        </w:tc>
        <w:tc>
          <w:tcPr>
            <w:tcW w:w="1714"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Напрями</w:t>
            </w:r>
          </w:p>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діяльності             ( пріоритетні  завдання)</w:t>
            </w:r>
          </w:p>
        </w:tc>
        <w:tc>
          <w:tcPr>
            <w:tcW w:w="1346"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Перелік</w:t>
            </w:r>
          </w:p>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заходів програми</w:t>
            </w:r>
          </w:p>
        </w:tc>
        <w:tc>
          <w:tcPr>
            <w:tcW w:w="1499"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Строки  виконання</w:t>
            </w:r>
          </w:p>
        </w:tc>
        <w:tc>
          <w:tcPr>
            <w:tcW w:w="1418"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Виконавці</w:t>
            </w:r>
          </w:p>
        </w:tc>
        <w:tc>
          <w:tcPr>
            <w:tcW w:w="1842"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Джерела фінансування</w:t>
            </w:r>
          </w:p>
        </w:tc>
        <w:tc>
          <w:tcPr>
            <w:tcW w:w="4818" w:type="dxa"/>
            <w:gridSpan w:val="5"/>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Орієнтовні обсяги  фінансування (вартість ) тис. грн. у тому  числі:</w:t>
            </w:r>
          </w:p>
        </w:tc>
        <w:tc>
          <w:tcPr>
            <w:tcW w:w="1701" w:type="dxa"/>
            <w:vMerge w:val="restart"/>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Очікувані  результати</w:t>
            </w:r>
          </w:p>
        </w:tc>
      </w:tr>
      <w:tr w:rsidR="005D1F55" w:rsidTr="006C567C">
        <w:trPr>
          <w:trHeight w:val="360"/>
        </w:trPr>
        <w:tc>
          <w:tcPr>
            <w:tcW w:w="541" w:type="dxa"/>
            <w:vMerge/>
            <w:shd w:val="clear" w:color="auto" w:fill="auto"/>
          </w:tcPr>
          <w:p w:rsidR="005D1F55" w:rsidRDefault="005D1F55">
            <w:pPr>
              <w:spacing w:after="0" w:line="240" w:lineRule="auto"/>
              <w:rPr>
                <w:rFonts w:ascii="Times New Roman" w:hAnsi="Times New Roman" w:cs="Times New Roman"/>
                <w:sz w:val="24"/>
                <w:szCs w:val="24"/>
              </w:rPr>
            </w:pPr>
          </w:p>
        </w:tc>
        <w:tc>
          <w:tcPr>
            <w:tcW w:w="1714"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346"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499"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418"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842"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2550" w:type="dxa"/>
            <w:gridSpan w:val="3"/>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І етап</w:t>
            </w:r>
          </w:p>
        </w:tc>
        <w:tc>
          <w:tcPr>
            <w:tcW w:w="1134" w:type="dxa"/>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ІІ етап</w:t>
            </w:r>
          </w:p>
        </w:tc>
        <w:tc>
          <w:tcPr>
            <w:tcW w:w="1134" w:type="dxa"/>
            <w:shd w:val="clear" w:color="auto" w:fill="auto"/>
          </w:tcPr>
          <w:p w:rsidR="005D1F55" w:rsidRDefault="005111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ІІІ етап</w:t>
            </w:r>
          </w:p>
        </w:tc>
        <w:tc>
          <w:tcPr>
            <w:tcW w:w="1701" w:type="dxa"/>
            <w:vMerge/>
            <w:shd w:val="clear" w:color="auto" w:fill="auto"/>
          </w:tcPr>
          <w:p w:rsidR="005D1F55" w:rsidRDefault="005D1F55">
            <w:pPr>
              <w:spacing w:after="0" w:line="240" w:lineRule="auto"/>
              <w:rPr>
                <w:rFonts w:ascii="Times New Roman" w:hAnsi="Times New Roman" w:cs="Times New Roman"/>
                <w:sz w:val="24"/>
                <w:szCs w:val="24"/>
              </w:rPr>
            </w:pPr>
          </w:p>
        </w:tc>
      </w:tr>
      <w:tr w:rsidR="005D1F55" w:rsidTr="006C567C">
        <w:trPr>
          <w:trHeight w:val="345"/>
        </w:trPr>
        <w:tc>
          <w:tcPr>
            <w:tcW w:w="541" w:type="dxa"/>
            <w:vMerge/>
            <w:shd w:val="clear" w:color="auto" w:fill="auto"/>
          </w:tcPr>
          <w:p w:rsidR="005D1F55" w:rsidRDefault="005D1F55">
            <w:pPr>
              <w:spacing w:after="0" w:line="240" w:lineRule="auto"/>
              <w:rPr>
                <w:rFonts w:ascii="Times New Roman" w:hAnsi="Times New Roman" w:cs="Times New Roman"/>
                <w:sz w:val="24"/>
                <w:szCs w:val="24"/>
              </w:rPr>
            </w:pPr>
          </w:p>
        </w:tc>
        <w:tc>
          <w:tcPr>
            <w:tcW w:w="1714"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346"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499"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418"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1842" w:type="dxa"/>
            <w:vMerge/>
            <w:shd w:val="clear" w:color="auto" w:fill="auto"/>
          </w:tcPr>
          <w:p w:rsidR="005D1F55" w:rsidRDefault="005D1F55">
            <w:pPr>
              <w:spacing w:after="0" w:line="240" w:lineRule="auto"/>
              <w:jc w:val="center"/>
              <w:rPr>
                <w:rFonts w:ascii="Times New Roman" w:hAnsi="Times New Roman" w:cs="Times New Roman"/>
                <w:sz w:val="24"/>
                <w:szCs w:val="24"/>
              </w:rPr>
            </w:pPr>
          </w:p>
        </w:tc>
        <w:tc>
          <w:tcPr>
            <w:tcW w:w="849" w:type="dxa"/>
            <w:shd w:val="clear" w:color="auto" w:fill="auto"/>
          </w:tcPr>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20__р</w:t>
            </w:r>
          </w:p>
        </w:tc>
        <w:tc>
          <w:tcPr>
            <w:tcW w:w="851" w:type="dxa"/>
            <w:shd w:val="clear" w:color="auto" w:fill="auto"/>
          </w:tcPr>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20__р</w:t>
            </w:r>
          </w:p>
        </w:tc>
        <w:tc>
          <w:tcPr>
            <w:tcW w:w="850" w:type="dxa"/>
            <w:shd w:val="clear" w:color="auto" w:fill="auto"/>
          </w:tcPr>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20__р</w:t>
            </w:r>
          </w:p>
        </w:tc>
        <w:tc>
          <w:tcPr>
            <w:tcW w:w="1134" w:type="dxa"/>
            <w:shd w:val="clear" w:color="auto" w:fill="auto"/>
          </w:tcPr>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 -</w:t>
            </w:r>
          </w:p>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20__рр</w:t>
            </w:r>
          </w:p>
        </w:tc>
        <w:tc>
          <w:tcPr>
            <w:tcW w:w="1134" w:type="dxa"/>
            <w:shd w:val="clear" w:color="auto" w:fill="auto"/>
          </w:tcPr>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 -</w:t>
            </w:r>
          </w:p>
          <w:p w:rsidR="005D1F55" w:rsidRDefault="00511110">
            <w:pPr>
              <w:spacing w:after="0" w:line="240" w:lineRule="auto"/>
              <w:rPr>
                <w:rFonts w:ascii="Times New Roman" w:hAnsi="Times New Roman" w:cs="Times New Roman"/>
                <w:sz w:val="24"/>
                <w:szCs w:val="24"/>
              </w:rPr>
            </w:pPr>
            <w:r>
              <w:rPr>
                <w:rFonts w:ascii="Times New Roman" w:hAnsi="Times New Roman" w:cs="Times New Roman"/>
                <w:sz w:val="24"/>
                <w:szCs w:val="24"/>
              </w:rPr>
              <w:t>20__рр</w:t>
            </w:r>
          </w:p>
          <w:p w:rsidR="005D1F55" w:rsidRDefault="005D1F55">
            <w:pPr>
              <w:spacing w:after="0" w:line="240" w:lineRule="auto"/>
              <w:rPr>
                <w:rFonts w:ascii="Times New Roman" w:hAnsi="Times New Roman" w:cs="Times New Roman"/>
                <w:sz w:val="24"/>
                <w:szCs w:val="24"/>
              </w:rPr>
            </w:pPr>
          </w:p>
        </w:tc>
        <w:tc>
          <w:tcPr>
            <w:tcW w:w="1701" w:type="dxa"/>
            <w:vMerge/>
            <w:shd w:val="clear" w:color="auto" w:fill="auto"/>
          </w:tcPr>
          <w:p w:rsidR="005D1F55" w:rsidRDefault="005D1F55">
            <w:pPr>
              <w:spacing w:after="0" w:line="240" w:lineRule="auto"/>
              <w:rPr>
                <w:rFonts w:ascii="Times New Roman" w:hAnsi="Times New Roman" w:cs="Times New Roman"/>
                <w:sz w:val="24"/>
                <w:szCs w:val="24"/>
              </w:rPr>
            </w:pPr>
          </w:p>
        </w:tc>
      </w:tr>
      <w:tr w:rsidR="005D1F55" w:rsidTr="006C567C">
        <w:tc>
          <w:tcPr>
            <w:tcW w:w="541" w:type="dxa"/>
            <w:shd w:val="clear" w:color="auto" w:fill="auto"/>
          </w:tcPr>
          <w:p w:rsidR="005D1F55" w:rsidRDefault="005D1F55">
            <w:pPr>
              <w:spacing w:after="0" w:line="240" w:lineRule="auto"/>
              <w:rPr>
                <w:rFonts w:ascii="Times New Roman" w:hAnsi="Times New Roman" w:cs="Times New Roman"/>
                <w:sz w:val="24"/>
                <w:szCs w:val="24"/>
              </w:rPr>
            </w:pPr>
          </w:p>
        </w:tc>
        <w:tc>
          <w:tcPr>
            <w:tcW w:w="1714" w:type="dxa"/>
            <w:shd w:val="clear" w:color="auto" w:fill="auto"/>
          </w:tcPr>
          <w:p w:rsidR="005D1F55" w:rsidRDefault="005D1F55">
            <w:pPr>
              <w:spacing w:after="0" w:line="240" w:lineRule="auto"/>
              <w:jc w:val="center"/>
              <w:rPr>
                <w:rFonts w:ascii="Times New Roman" w:hAnsi="Times New Roman" w:cs="Times New Roman"/>
                <w:sz w:val="24"/>
                <w:szCs w:val="24"/>
              </w:rPr>
            </w:pPr>
          </w:p>
        </w:tc>
        <w:tc>
          <w:tcPr>
            <w:tcW w:w="1346" w:type="dxa"/>
            <w:shd w:val="clear" w:color="auto" w:fill="auto"/>
          </w:tcPr>
          <w:p w:rsidR="005D1F55" w:rsidRDefault="005D1F55">
            <w:pPr>
              <w:spacing w:after="0" w:line="240" w:lineRule="auto"/>
              <w:jc w:val="center"/>
              <w:rPr>
                <w:rFonts w:ascii="Times New Roman" w:hAnsi="Times New Roman" w:cs="Times New Roman"/>
                <w:sz w:val="24"/>
                <w:szCs w:val="24"/>
              </w:rPr>
            </w:pPr>
          </w:p>
        </w:tc>
        <w:tc>
          <w:tcPr>
            <w:tcW w:w="1499" w:type="dxa"/>
            <w:shd w:val="clear" w:color="auto" w:fill="auto"/>
          </w:tcPr>
          <w:p w:rsidR="005D1F55" w:rsidRDefault="005D1F55">
            <w:pPr>
              <w:spacing w:after="0" w:line="240" w:lineRule="auto"/>
              <w:jc w:val="center"/>
              <w:rPr>
                <w:rFonts w:ascii="Times New Roman" w:hAnsi="Times New Roman" w:cs="Times New Roman"/>
                <w:sz w:val="24"/>
                <w:szCs w:val="24"/>
              </w:rPr>
            </w:pPr>
          </w:p>
        </w:tc>
        <w:tc>
          <w:tcPr>
            <w:tcW w:w="1418" w:type="dxa"/>
            <w:shd w:val="clear" w:color="auto" w:fill="auto"/>
          </w:tcPr>
          <w:p w:rsidR="005D1F55" w:rsidRDefault="005D1F55">
            <w:pPr>
              <w:spacing w:after="0" w:line="240" w:lineRule="auto"/>
              <w:jc w:val="center"/>
              <w:rPr>
                <w:rFonts w:ascii="Times New Roman" w:hAnsi="Times New Roman" w:cs="Times New Roman"/>
                <w:sz w:val="24"/>
                <w:szCs w:val="24"/>
              </w:rPr>
            </w:pPr>
          </w:p>
        </w:tc>
        <w:tc>
          <w:tcPr>
            <w:tcW w:w="1842" w:type="dxa"/>
            <w:shd w:val="clear" w:color="auto" w:fill="auto"/>
          </w:tcPr>
          <w:p w:rsidR="005D1F55" w:rsidRDefault="005D1F55">
            <w:pPr>
              <w:spacing w:after="0" w:line="240" w:lineRule="auto"/>
              <w:jc w:val="center"/>
              <w:rPr>
                <w:rFonts w:ascii="Times New Roman" w:hAnsi="Times New Roman" w:cs="Times New Roman"/>
                <w:sz w:val="24"/>
                <w:szCs w:val="24"/>
              </w:rPr>
            </w:pPr>
          </w:p>
        </w:tc>
        <w:tc>
          <w:tcPr>
            <w:tcW w:w="849" w:type="dxa"/>
            <w:shd w:val="clear" w:color="auto" w:fill="auto"/>
          </w:tcPr>
          <w:p w:rsidR="005D1F55" w:rsidRDefault="005D1F55">
            <w:pPr>
              <w:spacing w:after="0" w:line="240" w:lineRule="auto"/>
              <w:rPr>
                <w:rFonts w:ascii="Times New Roman" w:hAnsi="Times New Roman" w:cs="Times New Roman"/>
                <w:sz w:val="24"/>
                <w:szCs w:val="24"/>
              </w:rPr>
            </w:pPr>
          </w:p>
        </w:tc>
        <w:tc>
          <w:tcPr>
            <w:tcW w:w="851" w:type="dxa"/>
            <w:shd w:val="clear" w:color="auto" w:fill="auto"/>
          </w:tcPr>
          <w:p w:rsidR="005D1F55" w:rsidRDefault="005D1F55">
            <w:pPr>
              <w:spacing w:after="0" w:line="240" w:lineRule="auto"/>
              <w:rPr>
                <w:rFonts w:ascii="Times New Roman" w:hAnsi="Times New Roman" w:cs="Times New Roman"/>
                <w:sz w:val="24"/>
                <w:szCs w:val="24"/>
              </w:rPr>
            </w:pPr>
          </w:p>
        </w:tc>
        <w:tc>
          <w:tcPr>
            <w:tcW w:w="850" w:type="dxa"/>
            <w:shd w:val="clear" w:color="auto" w:fill="auto"/>
          </w:tcPr>
          <w:p w:rsidR="005D1F55" w:rsidRDefault="005D1F55">
            <w:pPr>
              <w:spacing w:after="0" w:line="240" w:lineRule="auto"/>
              <w:rPr>
                <w:rFonts w:ascii="Times New Roman" w:hAnsi="Times New Roman" w:cs="Times New Roman"/>
                <w:sz w:val="24"/>
                <w:szCs w:val="24"/>
              </w:rPr>
            </w:pPr>
          </w:p>
        </w:tc>
        <w:tc>
          <w:tcPr>
            <w:tcW w:w="1134" w:type="dxa"/>
            <w:shd w:val="clear" w:color="auto" w:fill="auto"/>
          </w:tcPr>
          <w:p w:rsidR="005D1F55" w:rsidRDefault="005D1F55">
            <w:pPr>
              <w:spacing w:after="0" w:line="240" w:lineRule="auto"/>
              <w:rPr>
                <w:rFonts w:ascii="Times New Roman" w:hAnsi="Times New Roman" w:cs="Times New Roman"/>
                <w:sz w:val="24"/>
                <w:szCs w:val="24"/>
              </w:rPr>
            </w:pPr>
          </w:p>
        </w:tc>
        <w:tc>
          <w:tcPr>
            <w:tcW w:w="1134" w:type="dxa"/>
            <w:shd w:val="clear" w:color="auto" w:fill="auto"/>
          </w:tcPr>
          <w:p w:rsidR="005D1F55" w:rsidRDefault="005D1F55">
            <w:pPr>
              <w:spacing w:after="0" w:line="240" w:lineRule="auto"/>
              <w:rPr>
                <w:rFonts w:ascii="Times New Roman" w:hAnsi="Times New Roman" w:cs="Times New Roman"/>
                <w:sz w:val="24"/>
                <w:szCs w:val="24"/>
              </w:rPr>
            </w:pPr>
          </w:p>
        </w:tc>
        <w:tc>
          <w:tcPr>
            <w:tcW w:w="1701" w:type="dxa"/>
            <w:shd w:val="clear" w:color="auto" w:fill="auto"/>
          </w:tcPr>
          <w:p w:rsidR="005D1F55" w:rsidRDefault="005D1F55">
            <w:pPr>
              <w:spacing w:after="0" w:line="240" w:lineRule="auto"/>
              <w:rPr>
                <w:rFonts w:ascii="Times New Roman" w:hAnsi="Times New Roman" w:cs="Times New Roman"/>
                <w:sz w:val="24"/>
                <w:szCs w:val="24"/>
              </w:rPr>
            </w:pPr>
          </w:p>
        </w:tc>
      </w:tr>
    </w:tbl>
    <w:p w:rsidR="005D1F55" w:rsidRPr="006C567C" w:rsidRDefault="00511110">
      <w:pPr>
        <w:spacing w:after="0" w:line="240" w:lineRule="auto"/>
        <w:rPr>
          <w:rFonts w:ascii="Times New Roman" w:hAnsi="Times New Roman" w:cs="Times New Roman"/>
          <w:sz w:val="18"/>
          <w:szCs w:val="18"/>
        </w:rPr>
      </w:pPr>
      <w:r>
        <w:rPr>
          <w:rFonts w:ascii="Times New Roman" w:eastAsia="Times New Roman" w:hAnsi="Times New Roman" w:cs="Times New Roman"/>
          <w:color w:val="000000" w:themeColor="text1"/>
          <w:sz w:val="28"/>
          <w:szCs w:val="28"/>
          <w:lang w:eastAsia="uk-UA"/>
        </w:rPr>
        <w:br/>
      </w:r>
      <w:r w:rsidRPr="006C567C">
        <w:rPr>
          <w:rFonts w:ascii="Times New Roman" w:eastAsia="Times New Roman" w:hAnsi="Times New Roman" w:cs="Times New Roman"/>
          <w:b/>
          <w:i/>
          <w:color w:val="000000" w:themeColor="text1"/>
          <w:sz w:val="18"/>
          <w:szCs w:val="18"/>
          <w:lang w:eastAsia="uk-UA"/>
        </w:rPr>
        <w:t>Примітка:</w:t>
      </w:r>
    </w:p>
    <w:p w:rsidR="005D1F55" w:rsidRPr="006C567C" w:rsidRDefault="00511110">
      <w:pPr>
        <w:jc w:val="both"/>
        <w:rPr>
          <w:rFonts w:ascii="Times New Roman" w:hAnsi="Times New Roman" w:cs="Times New Roman"/>
          <w:i/>
          <w:sz w:val="18"/>
          <w:szCs w:val="18"/>
        </w:rPr>
      </w:pPr>
      <w:r w:rsidRPr="006C567C">
        <w:rPr>
          <w:rFonts w:ascii="Times New Roman" w:hAnsi="Times New Roman" w:cs="Times New Roman"/>
          <w:i/>
          <w:sz w:val="18"/>
          <w:szCs w:val="18"/>
        </w:rPr>
        <w:t>1. Терміни виконання заходів наводяться в цілому та поетапно, а також конкретизовано, по-можливості, з розбивкою за кварталами. Наприклад, за заходом „Підготувати та видати збірник інформаційно-методичних матеріалів з проблем молодіжної роботи, соціального захисту і підтримки різних категорій молоді, результатів соціальних досліджень” необхідно вказати рік та квартал видання такого збірника.</w:t>
      </w:r>
    </w:p>
    <w:p w:rsidR="005D1F55" w:rsidRPr="006C567C" w:rsidRDefault="00511110">
      <w:pPr>
        <w:jc w:val="both"/>
        <w:rPr>
          <w:rFonts w:ascii="Times New Roman" w:hAnsi="Times New Roman" w:cs="Times New Roman"/>
          <w:i/>
          <w:sz w:val="18"/>
          <w:szCs w:val="18"/>
        </w:rPr>
      </w:pPr>
      <w:r w:rsidRPr="006C567C">
        <w:rPr>
          <w:rFonts w:ascii="Times New Roman" w:hAnsi="Times New Roman" w:cs="Times New Roman"/>
          <w:i/>
          <w:sz w:val="18"/>
          <w:szCs w:val="18"/>
        </w:rPr>
        <w:t>2. Першим у списку виконавців заходів у графі 5 зазначається основний виконавець конкретного заходу.</w:t>
      </w:r>
    </w:p>
    <w:p w:rsidR="005D1F55" w:rsidRPr="006C567C" w:rsidRDefault="00511110">
      <w:pPr>
        <w:jc w:val="both"/>
        <w:rPr>
          <w:rFonts w:ascii="Times New Roman" w:hAnsi="Times New Roman" w:cs="Times New Roman"/>
          <w:sz w:val="18"/>
          <w:szCs w:val="18"/>
        </w:rPr>
      </w:pPr>
      <w:r w:rsidRPr="006C567C">
        <w:rPr>
          <w:rFonts w:ascii="Times New Roman" w:hAnsi="Times New Roman" w:cs="Times New Roman"/>
          <w:sz w:val="18"/>
          <w:szCs w:val="18"/>
        </w:rPr>
        <w:t xml:space="preserve">3. </w:t>
      </w:r>
      <w:r w:rsidRPr="006C567C">
        <w:rPr>
          <w:rFonts w:ascii="Times New Roman" w:hAnsi="Times New Roman" w:cs="Times New Roman"/>
          <w:i/>
          <w:sz w:val="18"/>
          <w:szCs w:val="18"/>
        </w:rPr>
        <w:t>В графі 6 „Джерела фінансування” вказуються джерела ресурсів, за рахунок яких буде виконуватися захід (державний, районний, місцеві бюджети, не бюджетні джерела – кредитні ресурси, кошти СПД, інвестиції, кошти населення тощо).</w:t>
      </w:r>
    </w:p>
    <w:p w:rsidR="005D1F55" w:rsidRPr="006C567C" w:rsidRDefault="00511110">
      <w:pPr>
        <w:jc w:val="both"/>
        <w:rPr>
          <w:rFonts w:ascii="Times New Roman" w:hAnsi="Times New Roman" w:cs="Times New Roman"/>
          <w:i/>
          <w:sz w:val="18"/>
          <w:szCs w:val="18"/>
        </w:rPr>
      </w:pPr>
      <w:r w:rsidRPr="006C567C">
        <w:rPr>
          <w:rFonts w:ascii="Times New Roman" w:hAnsi="Times New Roman" w:cs="Times New Roman"/>
          <w:i/>
          <w:sz w:val="18"/>
          <w:szCs w:val="18"/>
        </w:rPr>
        <w:t>4. У випадку, якщо виконання окремих заходів не потребує вкладення коштів, однак головний виконавець програми вважає що вони  вплинуть на загальний результат програми, його включення до програми, в графі 7 „Орієнтовані обсяги фінансування” зазначається „вкладень коштів не потребує”. Орієнтовані обсяги вкладень коштів районних і міських бюджетів, бюджетів сіл, селищ, міст вказуються загальною сумою без диференціації за районами та містами.</w:t>
      </w:r>
    </w:p>
    <w:p w:rsidR="005D1F55" w:rsidRPr="006C567C" w:rsidRDefault="00511110">
      <w:pPr>
        <w:spacing w:after="0" w:line="240" w:lineRule="auto"/>
        <w:rPr>
          <w:rFonts w:ascii="Times New Roman" w:hAnsi="Times New Roman" w:cs="Times New Roman"/>
          <w:sz w:val="18"/>
          <w:szCs w:val="18"/>
        </w:rPr>
      </w:pPr>
      <w:r w:rsidRPr="006C567C">
        <w:rPr>
          <w:rFonts w:ascii="Times New Roman" w:eastAsia="Times New Roman" w:hAnsi="Times New Roman" w:cs="Times New Roman"/>
          <w:i/>
          <w:color w:val="000000" w:themeColor="text1"/>
          <w:sz w:val="18"/>
          <w:szCs w:val="18"/>
          <w:lang w:eastAsia="uk-UA"/>
        </w:rPr>
        <w:t>5. В графі „Очікуваний результат” наводяться передбачувані кількісні та якісні показники, показники ефективності (економічні, соціальні, екологічні тощо), яких можна досягнути в ході конкретного заходу.</w:t>
      </w:r>
    </w:p>
    <w:p w:rsidR="005D1F55" w:rsidRDefault="005D1F55"/>
    <w:p w:rsidR="005D1F55" w:rsidRDefault="005D1F55"/>
    <w:p w:rsidR="005D1F55" w:rsidRDefault="005D1F55"/>
    <w:tbl>
      <w:tblPr>
        <w:tblpPr w:leftFromText="45" w:rightFromText="45" w:vertAnchor="text" w:horzAnchor="margin" w:tblpXSpec="right" w:tblpY="-561"/>
        <w:tblW w:w="2250" w:type="pct"/>
        <w:jc w:val="right"/>
        <w:tblCellMar>
          <w:top w:w="15" w:type="dxa"/>
          <w:left w:w="15" w:type="dxa"/>
          <w:bottom w:w="15" w:type="dxa"/>
          <w:right w:w="15" w:type="dxa"/>
        </w:tblCellMar>
        <w:tblLook w:val="04A0" w:firstRow="1" w:lastRow="0" w:firstColumn="1" w:lastColumn="0" w:noHBand="0" w:noVBand="1"/>
      </w:tblPr>
      <w:tblGrid>
        <w:gridCol w:w="6825"/>
      </w:tblGrid>
      <w:tr w:rsidR="005D1F55">
        <w:trPr>
          <w:jc w:val="right"/>
        </w:trPr>
        <w:tc>
          <w:tcPr>
            <w:tcW w:w="4336" w:type="dxa"/>
            <w:shd w:val="clear" w:color="auto" w:fill="auto"/>
            <w:vAlign w:val="center"/>
          </w:tcPr>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Додаток 3</w:t>
            </w:r>
            <w:r>
              <w:rPr>
                <w:rFonts w:ascii="Times New Roman" w:eastAsia="Times New Roman" w:hAnsi="Times New Roman" w:cs="Times New Roman"/>
                <w:color w:val="000000" w:themeColor="text1"/>
                <w:sz w:val="28"/>
                <w:szCs w:val="28"/>
                <w:lang w:eastAsia="uk-UA"/>
              </w:rPr>
              <w:br/>
              <w:t xml:space="preserve"> до Порядку розроблення, затвердження </w:t>
            </w:r>
          </w:p>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та виконання міських цільових програм </w:t>
            </w:r>
          </w:p>
          <w:p w:rsidR="005D1F55" w:rsidRDefault="00511110" w:rsidP="006C567C">
            <w:pPr>
              <w:spacing w:after="0" w:line="240" w:lineRule="auto"/>
              <w:jc w:val="right"/>
            </w:pPr>
            <w:r>
              <w:rPr>
                <w:rFonts w:ascii="Times New Roman" w:eastAsia="Times New Roman" w:hAnsi="Times New Roman" w:cs="Times New Roman"/>
                <w:color w:val="000000" w:themeColor="text1"/>
                <w:sz w:val="28"/>
                <w:szCs w:val="28"/>
                <w:lang w:eastAsia="uk-UA"/>
              </w:rPr>
              <w:t>у Погребищенській територіальній громаді</w:t>
            </w:r>
          </w:p>
        </w:tc>
      </w:tr>
    </w:tbl>
    <w:p w:rsidR="005D1F55" w:rsidRDefault="00511110">
      <w:pPr>
        <w:tabs>
          <w:tab w:val="left" w:pos="9525"/>
        </w:tabs>
      </w:pPr>
      <w:r>
        <w:tab/>
      </w:r>
    </w:p>
    <w:p w:rsidR="005D1F55" w:rsidRDefault="005D1F55">
      <w:pPr>
        <w:tabs>
          <w:tab w:val="left" w:pos="9525"/>
        </w:tabs>
        <w:jc w:val="center"/>
        <w:rPr>
          <w:rFonts w:ascii="Times New Roman" w:hAnsi="Times New Roman" w:cs="Times New Roman"/>
          <w:b/>
          <w:bCs/>
          <w:sz w:val="28"/>
          <w:szCs w:val="28"/>
        </w:rPr>
      </w:pPr>
    </w:p>
    <w:p w:rsidR="005D1F55" w:rsidRDefault="00DD5AEC">
      <w:pPr>
        <w:tabs>
          <w:tab w:val="left" w:pos="9525"/>
        </w:tabs>
        <w:jc w:val="center"/>
        <w:rPr>
          <w:rFonts w:ascii="Times New Roman" w:hAnsi="Times New Roman" w:cs="Times New Roman"/>
          <w:b/>
          <w:bCs/>
          <w:sz w:val="28"/>
          <w:szCs w:val="28"/>
        </w:rPr>
      </w:pPr>
      <w:r>
        <w:rPr>
          <w:rFonts w:ascii="Times New Roman" w:hAnsi="Times New Roman" w:cs="Times New Roman"/>
          <w:b/>
          <w:bCs/>
          <w:sz w:val="28"/>
          <w:szCs w:val="28"/>
        </w:rPr>
        <w:t>Ресурсне забезпечення  цільової  програми</w:t>
      </w:r>
    </w:p>
    <w:p w:rsidR="00DD5AEC" w:rsidRDefault="00DD5AEC">
      <w:pPr>
        <w:tabs>
          <w:tab w:val="left" w:pos="9525"/>
        </w:tabs>
        <w:jc w:val="center"/>
        <w:rPr>
          <w:rFonts w:ascii="Times New Roman" w:hAnsi="Times New Roman" w:cs="Times New Roman"/>
          <w:b/>
          <w:bCs/>
          <w:sz w:val="28"/>
          <w:szCs w:val="28"/>
        </w:rPr>
      </w:pPr>
    </w:p>
    <w:tbl>
      <w:tblPr>
        <w:tblStyle w:val="af6"/>
        <w:tblW w:w="15125" w:type="dxa"/>
        <w:tblLook w:val="04A0" w:firstRow="1" w:lastRow="0" w:firstColumn="1" w:lastColumn="0" w:noHBand="0" w:noVBand="1"/>
      </w:tblPr>
      <w:tblGrid>
        <w:gridCol w:w="2973"/>
        <w:gridCol w:w="2551"/>
        <w:gridCol w:w="1842"/>
        <w:gridCol w:w="1985"/>
        <w:gridCol w:w="2126"/>
        <w:gridCol w:w="1843"/>
        <w:gridCol w:w="7"/>
        <w:gridCol w:w="1798"/>
      </w:tblGrid>
      <w:tr w:rsidR="005D1F55">
        <w:trPr>
          <w:trHeight w:val="512"/>
        </w:trPr>
        <w:tc>
          <w:tcPr>
            <w:tcW w:w="2972"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Джерела фінансування</w:t>
            </w:r>
          </w:p>
        </w:tc>
        <w:tc>
          <w:tcPr>
            <w:tcW w:w="2551"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Обсяг  фінансування</w:t>
            </w:r>
          </w:p>
        </w:tc>
        <w:tc>
          <w:tcPr>
            <w:tcW w:w="9601" w:type="dxa"/>
            <w:gridSpan w:val="6"/>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У тому числі  за роками </w:t>
            </w:r>
          </w:p>
        </w:tc>
      </w:tr>
      <w:tr w:rsidR="005D1F55">
        <w:trPr>
          <w:trHeight w:val="335"/>
        </w:trPr>
        <w:tc>
          <w:tcPr>
            <w:tcW w:w="2972"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551"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20___</w:t>
            </w:r>
          </w:p>
        </w:tc>
        <w:tc>
          <w:tcPr>
            <w:tcW w:w="1985" w:type="dxa"/>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20___</w:t>
            </w:r>
          </w:p>
        </w:tc>
        <w:tc>
          <w:tcPr>
            <w:tcW w:w="2126" w:type="dxa"/>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20___</w:t>
            </w:r>
          </w:p>
        </w:tc>
        <w:tc>
          <w:tcPr>
            <w:tcW w:w="1850" w:type="dxa"/>
            <w:gridSpan w:val="2"/>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20___</w:t>
            </w:r>
          </w:p>
        </w:tc>
        <w:tc>
          <w:tcPr>
            <w:tcW w:w="1798" w:type="dxa"/>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20___</w:t>
            </w:r>
          </w:p>
        </w:tc>
      </w:tr>
      <w:tr w:rsidR="005D1F55">
        <w:tc>
          <w:tcPr>
            <w:tcW w:w="2972" w:type="dxa"/>
            <w:shd w:val="clear" w:color="auto" w:fill="auto"/>
          </w:tcPr>
          <w:p w:rsidR="005D1F55" w:rsidRDefault="00511110">
            <w:pPr>
              <w:tabs>
                <w:tab w:val="left" w:pos="952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Державний бюджет </w:t>
            </w:r>
          </w:p>
        </w:tc>
        <w:tc>
          <w:tcPr>
            <w:tcW w:w="2551"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985"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126"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05" w:type="dxa"/>
            <w:gridSpan w:val="2"/>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c>
          <w:tcPr>
            <w:tcW w:w="2972" w:type="dxa"/>
            <w:shd w:val="clear" w:color="auto" w:fill="auto"/>
          </w:tcPr>
          <w:p w:rsidR="005D1F55" w:rsidRDefault="00511110">
            <w:pPr>
              <w:tabs>
                <w:tab w:val="left" w:pos="952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Районний бюджет </w:t>
            </w:r>
          </w:p>
        </w:tc>
        <w:tc>
          <w:tcPr>
            <w:tcW w:w="2551"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985"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126"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05" w:type="dxa"/>
            <w:gridSpan w:val="2"/>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c>
          <w:tcPr>
            <w:tcW w:w="2972" w:type="dxa"/>
            <w:shd w:val="clear" w:color="auto" w:fill="auto"/>
          </w:tcPr>
          <w:p w:rsidR="005D1F55" w:rsidRDefault="00511110">
            <w:pPr>
              <w:tabs>
                <w:tab w:val="left" w:pos="9525"/>
              </w:tabs>
              <w:spacing w:after="0" w:line="240" w:lineRule="auto"/>
              <w:rPr>
                <w:rFonts w:ascii="Times New Roman" w:hAnsi="Times New Roman" w:cs="Times New Roman"/>
                <w:sz w:val="28"/>
                <w:szCs w:val="28"/>
              </w:rPr>
            </w:pPr>
            <w:r>
              <w:rPr>
                <w:rFonts w:ascii="Times New Roman" w:hAnsi="Times New Roman" w:cs="Times New Roman"/>
                <w:sz w:val="28"/>
                <w:szCs w:val="28"/>
              </w:rPr>
              <w:t>Місцевий бюджет</w:t>
            </w:r>
          </w:p>
        </w:tc>
        <w:tc>
          <w:tcPr>
            <w:tcW w:w="2551"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985"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126"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05" w:type="dxa"/>
            <w:gridSpan w:val="2"/>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c>
          <w:tcPr>
            <w:tcW w:w="2972" w:type="dxa"/>
            <w:shd w:val="clear" w:color="auto" w:fill="auto"/>
          </w:tcPr>
          <w:p w:rsidR="005D1F55" w:rsidRDefault="00511110">
            <w:pPr>
              <w:tabs>
                <w:tab w:val="left" w:pos="952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Інші джерела </w:t>
            </w:r>
          </w:p>
        </w:tc>
        <w:tc>
          <w:tcPr>
            <w:tcW w:w="2551"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985"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126"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05" w:type="dxa"/>
            <w:gridSpan w:val="2"/>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c>
          <w:tcPr>
            <w:tcW w:w="2972" w:type="dxa"/>
            <w:shd w:val="clear" w:color="auto" w:fill="auto"/>
          </w:tcPr>
          <w:p w:rsidR="005D1F55" w:rsidRDefault="00511110">
            <w:pPr>
              <w:tabs>
                <w:tab w:val="left" w:pos="9525"/>
              </w:tabs>
              <w:spacing w:after="0" w:line="240" w:lineRule="auto"/>
              <w:rPr>
                <w:rFonts w:ascii="Times New Roman" w:hAnsi="Times New Roman" w:cs="Times New Roman"/>
                <w:sz w:val="28"/>
                <w:szCs w:val="28"/>
              </w:rPr>
            </w:pPr>
            <w:r>
              <w:rPr>
                <w:rFonts w:ascii="Times New Roman" w:hAnsi="Times New Roman" w:cs="Times New Roman"/>
                <w:sz w:val="28"/>
                <w:szCs w:val="28"/>
              </w:rPr>
              <w:t>Всього</w:t>
            </w:r>
          </w:p>
        </w:tc>
        <w:tc>
          <w:tcPr>
            <w:tcW w:w="2551"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2"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985"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126"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05" w:type="dxa"/>
            <w:gridSpan w:val="2"/>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bl>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tbl>
      <w:tblPr>
        <w:tblpPr w:leftFromText="45" w:rightFromText="45" w:vertAnchor="text" w:horzAnchor="margin" w:tblpXSpec="right" w:tblpY="-428"/>
        <w:tblW w:w="2250" w:type="pct"/>
        <w:jc w:val="right"/>
        <w:tblCellMar>
          <w:top w:w="15" w:type="dxa"/>
          <w:left w:w="15" w:type="dxa"/>
          <w:bottom w:w="15" w:type="dxa"/>
          <w:right w:w="15" w:type="dxa"/>
        </w:tblCellMar>
        <w:tblLook w:val="04A0" w:firstRow="1" w:lastRow="0" w:firstColumn="1" w:lastColumn="0" w:noHBand="0" w:noVBand="1"/>
      </w:tblPr>
      <w:tblGrid>
        <w:gridCol w:w="6825"/>
      </w:tblGrid>
      <w:tr w:rsidR="005D1F55">
        <w:trPr>
          <w:jc w:val="right"/>
        </w:trPr>
        <w:tc>
          <w:tcPr>
            <w:tcW w:w="4336" w:type="dxa"/>
            <w:shd w:val="clear" w:color="auto" w:fill="auto"/>
            <w:vAlign w:val="center"/>
          </w:tcPr>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lastRenderedPageBreak/>
              <w:t>Додаток 4</w:t>
            </w:r>
            <w:r>
              <w:rPr>
                <w:rFonts w:ascii="Times New Roman" w:eastAsia="Times New Roman" w:hAnsi="Times New Roman" w:cs="Times New Roman"/>
                <w:color w:val="000000" w:themeColor="text1"/>
                <w:sz w:val="28"/>
                <w:szCs w:val="28"/>
                <w:lang w:eastAsia="uk-UA"/>
              </w:rPr>
              <w:br/>
              <w:t xml:space="preserve"> до Порядку розроблення, затвердження </w:t>
            </w:r>
          </w:p>
          <w:p w:rsidR="006C567C" w:rsidRDefault="00511110" w:rsidP="006C567C">
            <w:pPr>
              <w:spacing w:after="0" w:line="240" w:lineRule="auto"/>
              <w:jc w:val="right"/>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та виконання міських цільових програм </w:t>
            </w:r>
          </w:p>
          <w:p w:rsidR="005D1F55" w:rsidRDefault="00511110" w:rsidP="006C567C">
            <w:pPr>
              <w:spacing w:after="0" w:line="240" w:lineRule="auto"/>
              <w:jc w:val="right"/>
            </w:pPr>
            <w:r>
              <w:rPr>
                <w:rFonts w:ascii="Times New Roman" w:eastAsia="Times New Roman" w:hAnsi="Times New Roman" w:cs="Times New Roman"/>
                <w:color w:val="000000" w:themeColor="text1"/>
                <w:sz w:val="28"/>
                <w:szCs w:val="28"/>
                <w:lang w:eastAsia="uk-UA"/>
              </w:rPr>
              <w:t>у Погребищенській територіальній громаді</w:t>
            </w:r>
          </w:p>
        </w:tc>
      </w:tr>
    </w:tbl>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D1F55">
      <w:pPr>
        <w:tabs>
          <w:tab w:val="left" w:pos="9525"/>
        </w:tabs>
        <w:jc w:val="center"/>
        <w:rPr>
          <w:rFonts w:ascii="Times New Roman" w:hAnsi="Times New Roman" w:cs="Times New Roman"/>
          <w:b/>
          <w:bCs/>
          <w:sz w:val="28"/>
          <w:szCs w:val="28"/>
        </w:rPr>
      </w:pPr>
    </w:p>
    <w:p w:rsidR="005D1F55" w:rsidRDefault="00511110">
      <w:pPr>
        <w:tabs>
          <w:tab w:val="left" w:pos="9525"/>
        </w:tabs>
        <w:jc w:val="center"/>
        <w:rPr>
          <w:rFonts w:ascii="Times New Roman" w:hAnsi="Times New Roman" w:cs="Times New Roman"/>
          <w:b/>
          <w:bCs/>
          <w:sz w:val="28"/>
          <w:szCs w:val="28"/>
        </w:rPr>
      </w:pPr>
      <w:r>
        <w:rPr>
          <w:rFonts w:ascii="Times New Roman" w:hAnsi="Times New Roman" w:cs="Times New Roman"/>
          <w:b/>
          <w:bCs/>
          <w:sz w:val="28"/>
          <w:szCs w:val="28"/>
        </w:rPr>
        <w:t xml:space="preserve">Очікувані результати  та ефективність програми </w:t>
      </w:r>
    </w:p>
    <w:tbl>
      <w:tblPr>
        <w:tblStyle w:val="af6"/>
        <w:tblW w:w="15126" w:type="dxa"/>
        <w:tblLook w:val="04A0" w:firstRow="1" w:lastRow="0" w:firstColumn="1" w:lastColumn="0" w:noHBand="0" w:noVBand="1"/>
      </w:tblPr>
      <w:tblGrid>
        <w:gridCol w:w="2263"/>
        <w:gridCol w:w="2837"/>
        <w:gridCol w:w="1843"/>
        <w:gridCol w:w="1134"/>
        <w:gridCol w:w="1418"/>
        <w:gridCol w:w="1417"/>
        <w:gridCol w:w="1417"/>
        <w:gridCol w:w="1417"/>
        <w:gridCol w:w="1380"/>
      </w:tblGrid>
      <w:tr w:rsidR="005D1F55">
        <w:trPr>
          <w:trHeight w:val="268"/>
        </w:trPr>
        <w:tc>
          <w:tcPr>
            <w:tcW w:w="2262"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Найменування </w:t>
            </w:r>
          </w:p>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Завдання </w:t>
            </w:r>
          </w:p>
        </w:tc>
        <w:tc>
          <w:tcPr>
            <w:tcW w:w="2836"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Найменування </w:t>
            </w:r>
          </w:p>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показника</w:t>
            </w:r>
          </w:p>
        </w:tc>
        <w:tc>
          <w:tcPr>
            <w:tcW w:w="1843"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Одиниця виміру</w:t>
            </w:r>
          </w:p>
        </w:tc>
        <w:tc>
          <w:tcPr>
            <w:tcW w:w="8183" w:type="dxa"/>
            <w:gridSpan w:val="6"/>
            <w:shd w:val="clear" w:color="auto" w:fill="auto"/>
          </w:tcPr>
          <w:p w:rsidR="005D1F55" w:rsidRDefault="00511110">
            <w:pPr>
              <w:tabs>
                <w:tab w:val="left" w:pos="9525"/>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Значення показника</w:t>
            </w:r>
          </w:p>
        </w:tc>
      </w:tr>
      <w:tr w:rsidR="005D1F55">
        <w:trPr>
          <w:trHeight w:val="201"/>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836"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Усього</w:t>
            </w:r>
          </w:p>
        </w:tc>
        <w:tc>
          <w:tcPr>
            <w:tcW w:w="7049" w:type="dxa"/>
            <w:gridSpan w:val="5"/>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У тому числі за роками </w:t>
            </w:r>
          </w:p>
        </w:tc>
      </w:tr>
      <w:tr w:rsidR="005D1F55">
        <w:trPr>
          <w:trHeight w:val="405"/>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2836"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843"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vMerge/>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20__</w:t>
            </w:r>
          </w:p>
        </w:tc>
        <w:tc>
          <w:tcPr>
            <w:tcW w:w="1417"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20__</w:t>
            </w:r>
          </w:p>
        </w:tc>
        <w:tc>
          <w:tcPr>
            <w:tcW w:w="1417"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20__</w:t>
            </w:r>
          </w:p>
        </w:tc>
        <w:tc>
          <w:tcPr>
            <w:tcW w:w="1417"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20__</w:t>
            </w:r>
          </w:p>
        </w:tc>
        <w:tc>
          <w:tcPr>
            <w:tcW w:w="1380"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20__</w:t>
            </w:r>
          </w:p>
        </w:tc>
      </w:tr>
      <w:tr w:rsidR="005D1F55">
        <w:trPr>
          <w:trHeight w:val="424"/>
        </w:trPr>
        <w:tc>
          <w:tcPr>
            <w:tcW w:w="2262"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Завдання 1.</w:t>
            </w: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Показники витрат</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416"/>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продукту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692"/>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ефективності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387"/>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якості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476"/>
        </w:trPr>
        <w:tc>
          <w:tcPr>
            <w:tcW w:w="2262" w:type="dxa"/>
            <w:vMerge w:val="restart"/>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Завдання 2.</w:t>
            </w: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Показники  витрат</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425"/>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продукту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665"/>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ефективності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475"/>
        </w:trPr>
        <w:tc>
          <w:tcPr>
            <w:tcW w:w="2262" w:type="dxa"/>
            <w:vMerge/>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2836"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Показники якості </w:t>
            </w: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r w:rsidR="005D1F55">
        <w:trPr>
          <w:trHeight w:val="475"/>
        </w:trPr>
        <w:tc>
          <w:tcPr>
            <w:tcW w:w="2262" w:type="dxa"/>
            <w:shd w:val="clear" w:color="auto" w:fill="auto"/>
          </w:tcPr>
          <w:p w:rsidR="005D1F55" w:rsidRDefault="00511110">
            <w:pPr>
              <w:tabs>
                <w:tab w:val="left" w:pos="952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836" w:type="dxa"/>
            <w:shd w:val="clear" w:color="auto" w:fill="auto"/>
          </w:tcPr>
          <w:p w:rsidR="005D1F55" w:rsidRDefault="005D1F55">
            <w:pPr>
              <w:tabs>
                <w:tab w:val="left" w:pos="9525"/>
              </w:tabs>
              <w:spacing w:after="0" w:line="240" w:lineRule="auto"/>
              <w:jc w:val="center"/>
              <w:rPr>
                <w:rFonts w:ascii="Times New Roman" w:hAnsi="Times New Roman" w:cs="Times New Roman"/>
                <w:sz w:val="28"/>
                <w:szCs w:val="28"/>
              </w:rPr>
            </w:pPr>
          </w:p>
        </w:tc>
        <w:tc>
          <w:tcPr>
            <w:tcW w:w="1843"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134"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8"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417"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c>
          <w:tcPr>
            <w:tcW w:w="1380" w:type="dxa"/>
            <w:shd w:val="clear" w:color="auto" w:fill="auto"/>
          </w:tcPr>
          <w:p w:rsidR="005D1F55" w:rsidRDefault="005D1F55">
            <w:pPr>
              <w:tabs>
                <w:tab w:val="left" w:pos="9525"/>
              </w:tabs>
              <w:spacing w:after="0" w:line="240" w:lineRule="auto"/>
              <w:jc w:val="center"/>
              <w:rPr>
                <w:rFonts w:ascii="Times New Roman" w:hAnsi="Times New Roman" w:cs="Times New Roman"/>
                <w:b/>
                <w:bCs/>
                <w:sz w:val="28"/>
                <w:szCs w:val="28"/>
              </w:rPr>
            </w:pPr>
          </w:p>
        </w:tc>
      </w:tr>
    </w:tbl>
    <w:p w:rsidR="005D1F55" w:rsidRDefault="005D1F55">
      <w:pPr>
        <w:tabs>
          <w:tab w:val="left" w:pos="9525"/>
        </w:tabs>
        <w:jc w:val="center"/>
        <w:rPr>
          <w:rFonts w:ascii="Times New Roman" w:hAnsi="Times New Roman" w:cs="Times New Roman"/>
          <w:b/>
          <w:bCs/>
          <w:sz w:val="28"/>
          <w:szCs w:val="28"/>
        </w:rPr>
      </w:pPr>
    </w:p>
    <w:p w:rsidR="000D404B" w:rsidRDefault="000D404B">
      <w:pPr>
        <w:tabs>
          <w:tab w:val="left" w:pos="9525"/>
        </w:tabs>
        <w:jc w:val="center"/>
        <w:rPr>
          <w:rFonts w:ascii="Times New Roman" w:hAnsi="Times New Roman" w:cs="Times New Roman"/>
          <w:b/>
          <w:bCs/>
          <w:sz w:val="28"/>
          <w:szCs w:val="28"/>
        </w:rPr>
      </w:pPr>
    </w:p>
    <w:p w:rsidR="000D404B" w:rsidRDefault="000D404B">
      <w:pPr>
        <w:tabs>
          <w:tab w:val="left" w:pos="9525"/>
        </w:tabs>
        <w:jc w:val="center"/>
        <w:rPr>
          <w:rFonts w:ascii="Times New Roman" w:hAnsi="Times New Roman" w:cs="Times New Roman"/>
          <w:b/>
          <w:bCs/>
          <w:sz w:val="28"/>
          <w:szCs w:val="28"/>
        </w:rPr>
      </w:pPr>
    </w:p>
    <w:p w:rsidR="000D404B" w:rsidRDefault="000D404B">
      <w:pPr>
        <w:tabs>
          <w:tab w:val="left" w:pos="9525"/>
        </w:tabs>
        <w:jc w:val="center"/>
        <w:rPr>
          <w:rFonts w:ascii="Times New Roman" w:hAnsi="Times New Roman" w:cs="Times New Roman"/>
          <w:b/>
          <w:bCs/>
          <w:sz w:val="28"/>
          <w:szCs w:val="28"/>
        </w:rPr>
      </w:pPr>
    </w:p>
    <w:p w:rsidR="005D1F55" w:rsidRPr="006C567C" w:rsidRDefault="00511110">
      <w:pPr>
        <w:rPr>
          <w:rFonts w:ascii="Times New Roman" w:hAnsi="Times New Roman" w:cs="Times New Roman"/>
          <w:bCs/>
          <w:i/>
          <w:iCs/>
          <w:sz w:val="18"/>
          <w:szCs w:val="18"/>
        </w:rPr>
      </w:pPr>
      <w:r w:rsidRPr="006C567C">
        <w:rPr>
          <w:rFonts w:ascii="Times New Roman" w:hAnsi="Times New Roman" w:cs="Times New Roman"/>
          <w:bCs/>
          <w:i/>
          <w:iCs/>
          <w:sz w:val="18"/>
          <w:szCs w:val="18"/>
        </w:rPr>
        <w:lastRenderedPageBreak/>
        <w:t>Примітка:</w:t>
      </w: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rPr>
        <w:t>1. У випадку, якщо програма виконується в один етап, графи 8,9 не заповнюються.</w:t>
      </w: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rPr>
        <w:t>2. Для комплексних програм показники продукту, ефективності і якості розраховуються в розрізі територій, місцеві бюджети яких виділяють кошти на виконання програми. Розшифровка результативних показників продукту в розрізі усіх адміністративно-територіальних одиниць наводиться розробником програми в окремому додатку за аналогічною формою, який є невід’ємною частиною програми.</w:t>
      </w: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rPr>
        <w:t>3. Результативними показниками в залежності від сфери  її діяльності можуть бути, наприклад:</w:t>
      </w:r>
    </w:p>
    <w:p w:rsidR="005D1F55" w:rsidRPr="006C567C" w:rsidRDefault="005D1F55">
      <w:pPr>
        <w:jc w:val="both"/>
        <w:rPr>
          <w:rFonts w:ascii="Times New Roman" w:hAnsi="Times New Roman" w:cs="Times New Roman"/>
          <w:bCs/>
          <w:i/>
          <w:iCs/>
          <w:sz w:val="18"/>
          <w:szCs w:val="18"/>
        </w:rPr>
      </w:pP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показники продукту</w:t>
      </w:r>
      <w:r w:rsidRPr="006C567C">
        <w:rPr>
          <w:rFonts w:ascii="Times New Roman" w:hAnsi="Times New Roman" w:cs="Times New Roman"/>
          <w:bCs/>
          <w:i/>
          <w:iCs/>
          <w:sz w:val="18"/>
          <w:szCs w:val="18"/>
        </w:rPr>
        <w:t xml:space="preserve"> – кількість суб’єктів малого підприємництва (далі СМП), кількість зайнятих в малому підприємстві, кількість проведених освітніх семінарів, нарад для СМП, кількість створених регіональних офісів, кількість слухачів, які пройдуть навчання тощо; </w:t>
      </w:r>
      <w:r w:rsidRPr="006C567C">
        <w:rPr>
          <w:rFonts w:ascii="Times New Roman" w:hAnsi="Times New Roman" w:cs="Times New Roman"/>
          <w:bCs/>
          <w:i/>
          <w:iCs/>
          <w:sz w:val="18"/>
          <w:szCs w:val="18"/>
          <w:u w:val="single"/>
        </w:rPr>
        <w:t>ефективності</w:t>
      </w:r>
      <w:r w:rsidRPr="006C567C">
        <w:rPr>
          <w:rFonts w:ascii="Times New Roman" w:hAnsi="Times New Roman" w:cs="Times New Roman"/>
          <w:bCs/>
          <w:i/>
          <w:iCs/>
          <w:sz w:val="18"/>
          <w:szCs w:val="18"/>
        </w:rPr>
        <w:t xml:space="preserve"> – середня вартість проведення 1 регіональної наради, 1 семінару, питома вага охоплених навчальними семінарами СМП, збільшення кількості СМП, збільшення кількості зайнятих у малому підприємництві (далі МП);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зменшення рівня безробіття серед населення, в тому числі в розрізі категорій, збільшення питомої ваги підприємництва у ВВП району, збільшення питомої ваги надходжень від суб’єктів підприємництва у зведеному бюджеті, надходження від СМП до зведеного бюджету в розрахунку на душу населення.;</w:t>
      </w:r>
    </w:p>
    <w:p w:rsidR="005D1F55" w:rsidRPr="006C567C" w:rsidRDefault="005D1F55">
      <w:pPr>
        <w:jc w:val="both"/>
        <w:rPr>
          <w:rFonts w:ascii="Times New Roman" w:hAnsi="Times New Roman" w:cs="Times New Roman"/>
          <w:bCs/>
          <w:i/>
          <w:iCs/>
          <w:sz w:val="18"/>
          <w:szCs w:val="18"/>
        </w:rPr>
      </w:pP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продукту</w:t>
      </w:r>
      <w:r w:rsidRPr="006C567C">
        <w:rPr>
          <w:rFonts w:ascii="Times New Roman" w:hAnsi="Times New Roman" w:cs="Times New Roman"/>
          <w:bCs/>
          <w:i/>
          <w:iCs/>
          <w:sz w:val="18"/>
          <w:szCs w:val="18"/>
        </w:rPr>
        <w:t xml:space="preserve"> – кількість хворих, кількість поставлених медичних препаратів, кількість лікувальних закладів, кількість поставленого медичного обладнання; </w:t>
      </w:r>
      <w:r w:rsidRPr="006C567C">
        <w:rPr>
          <w:rFonts w:ascii="Times New Roman" w:hAnsi="Times New Roman" w:cs="Times New Roman"/>
          <w:bCs/>
          <w:i/>
          <w:iCs/>
          <w:sz w:val="18"/>
          <w:szCs w:val="18"/>
          <w:u w:val="single"/>
        </w:rPr>
        <w:t>ефективності</w:t>
      </w:r>
      <w:r w:rsidRPr="006C567C">
        <w:rPr>
          <w:rFonts w:ascii="Times New Roman" w:hAnsi="Times New Roman" w:cs="Times New Roman"/>
          <w:bCs/>
          <w:i/>
          <w:iCs/>
          <w:sz w:val="18"/>
          <w:szCs w:val="18"/>
        </w:rPr>
        <w:t xml:space="preserve"> – забезпеченість хворих медичними препаратами, лікувальних закладів – медичним обладнанням;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зниження рівня захворюваності, смертності, ушкоджень;</w:t>
      </w:r>
    </w:p>
    <w:p w:rsidR="005D1F55" w:rsidRPr="006C567C" w:rsidRDefault="005D1F55">
      <w:pPr>
        <w:jc w:val="both"/>
        <w:rPr>
          <w:rFonts w:ascii="Times New Roman" w:hAnsi="Times New Roman" w:cs="Times New Roman"/>
          <w:bCs/>
          <w:i/>
          <w:iCs/>
          <w:sz w:val="18"/>
          <w:szCs w:val="18"/>
        </w:rPr>
      </w:pP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продукту</w:t>
      </w:r>
      <w:r w:rsidRPr="006C567C">
        <w:rPr>
          <w:rFonts w:ascii="Times New Roman" w:hAnsi="Times New Roman" w:cs="Times New Roman"/>
          <w:bCs/>
          <w:i/>
          <w:iCs/>
          <w:sz w:val="18"/>
          <w:szCs w:val="18"/>
        </w:rPr>
        <w:t xml:space="preserve"> – кількість осіб, направлених на оздоровлення;</w:t>
      </w:r>
      <w:r w:rsidRPr="006C567C">
        <w:rPr>
          <w:rFonts w:ascii="Times New Roman" w:hAnsi="Times New Roman" w:cs="Times New Roman"/>
          <w:bCs/>
          <w:i/>
          <w:iCs/>
          <w:sz w:val="18"/>
          <w:szCs w:val="18"/>
          <w:u w:val="single"/>
        </w:rPr>
        <w:t xml:space="preserve"> ефективності</w:t>
      </w:r>
      <w:r w:rsidRPr="006C567C">
        <w:rPr>
          <w:rFonts w:ascii="Times New Roman" w:hAnsi="Times New Roman" w:cs="Times New Roman"/>
          <w:bCs/>
          <w:i/>
          <w:iCs/>
          <w:sz w:val="18"/>
          <w:szCs w:val="18"/>
        </w:rPr>
        <w:t xml:space="preserve"> – питома вага охоплених оздоровленням осіб в розрахунку на загальну кількість осіб по категорії;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зменшення рівня захворюваності;</w:t>
      </w:r>
    </w:p>
    <w:p w:rsidR="005D1F55" w:rsidRPr="006C567C" w:rsidRDefault="005D1F55">
      <w:pPr>
        <w:jc w:val="both"/>
        <w:rPr>
          <w:rFonts w:ascii="Times New Roman" w:hAnsi="Times New Roman" w:cs="Times New Roman"/>
          <w:bCs/>
          <w:i/>
          <w:iCs/>
          <w:sz w:val="18"/>
          <w:szCs w:val="18"/>
        </w:rPr>
      </w:pP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продукту</w:t>
      </w:r>
      <w:r w:rsidRPr="006C567C">
        <w:rPr>
          <w:rFonts w:ascii="Times New Roman" w:hAnsi="Times New Roman" w:cs="Times New Roman"/>
          <w:bCs/>
          <w:i/>
          <w:iCs/>
          <w:sz w:val="18"/>
          <w:szCs w:val="18"/>
        </w:rPr>
        <w:t xml:space="preserve"> – кількість профілактичних рейдів та перевірок з попередження негативних явищ, </w:t>
      </w:r>
      <w:r w:rsidRPr="006C567C">
        <w:rPr>
          <w:rFonts w:ascii="Times New Roman" w:hAnsi="Times New Roman" w:cs="Times New Roman"/>
          <w:bCs/>
          <w:i/>
          <w:iCs/>
          <w:sz w:val="18"/>
          <w:szCs w:val="18"/>
          <w:u w:val="single"/>
        </w:rPr>
        <w:t>ефективності</w:t>
      </w:r>
      <w:r w:rsidRPr="006C567C">
        <w:rPr>
          <w:rFonts w:ascii="Times New Roman" w:hAnsi="Times New Roman" w:cs="Times New Roman"/>
          <w:bCs/>
          <w:i/>
          <w:iCs/>
          <w:sz w:val="18"/>
          <w:szCs w:val="18"/>
        </w:rPr>
        <w:t xml:space="preserve"> – середня вартість 1 рейду, питома вага охопленої рейдами та перевірками певної категорії юридичних та фізичних осіб;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зменшення негативних явищ і проявів;</w:t>
      </w:r>
    </w:p>
    <w:p w:rsidR="005D1F55" w:rsidRPr="006C567C" w:rsidRDefault="005D1F55">
      <w:pPr>
        <w:jc w:val="both"/>
        <w:rPr>
          <w:rFonts w:ascii="Times New Roman" w:hAnsi="Times New Roman" w:cs="Times New Roman"/>
          <w:bCs/>
          <w:i/>
          <w:iCs/>
          <w:sz w:val="18"/>
          <w:szCs w:val="18"/>
        </w:rPr>
      </w:pPr>
    </w:p>
    <w:p w:rsidR="005D1F55" w:rsidRPr="006C567C" w:rsidRDefault="00511110">
      <w:pPr>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продукту</w:t>
      </w:r>
      <w:r w:rsidRPr="006C567C">
        <w:rPr>
          <w:rFonts w:ascii="Times New Roman" w:hAnsi="Times New Roman" w:cs="Times New Roman"/>
          <w:bCs/>
          <w:i/>
          <w:iCs/>
          <w:sz w:val="18"/>
          <w:szCs w:val="18"/>
        </w:rPr>
        <w:t xml:space="preserve"> – кількість випускників, що навчаються за бюджетні кошти; </w:t>
      </w:r>
      <w:r w:rsidRPr="006C567C">
        <w:rPr>
          <w:rFonts w:ascii="Times New Roman" w:hAnsi="Times New Roman" w:cs="Times New Roman"/>
          <w:bCs/>
          <w:i/>
          <w:iCs/>
          <w:sz w:val="18"/>
          <w:szCs w:val="18"/>
          <w:u w:val="single"/>
        </w:rPr>
        <w:t>ефективності</w:t>
      </w:r>
      <w:r w:rsidRPr="006C567C">
        <w:rPr>
          <w:rFonts w:ascii="Times New Roman" w:hAnsi="Times New Roman" w:cs="Times New Roman"/>
          <w:bCs/>
          <w:i/>
          <w:iCs/>
          <w:sz w:val="18"/>
          <w:szCs w:val="18"/>
        </w:rPr>
        <w:t xml:space="preserve"> – середня вартість підготовки 1 особи (учня слухача);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поліпшення рівня освіти, збільшення рівня працевлаштування осіб;</w:t>
      </w:r>
    </w:p>
    <w:p w:rsidR="005D1F55" w:rsidRPr="006C567C" w:rsidRDefault="005D1F55">
      <w:pPr>
        <w:jc w:val="both"/>
        <w:rPr>
          <w:rFonts w:ascii="Times New Roman" w:hAnsi="Times New Roman" w:cs="Times New Roman"/>
          <w:bCs/>
          <w:i/>
          <w:iCs/>
          <w:sz w:val="18"/>
          <w:szCs w:val="18"/>
        </w:rPr>
      </w:pPr>
    </w:p>
    <w:p w:rsidR="005D1F55" w:rsidRPr="006C567C" w:rsidRDefault="00511110">
      <w:pPr>
        <w:tabs>
          <w:tab w:val="left" w:pos="9525"/>
        </w:tabs>
        <w:jc w:val="both"/>
        <w:rPr>
          <w:rFonts w:ascii="Times New Roman" w:hAnsi="Times New Roman" w:cs="Times New Roman"/>
          <w:bCs/>
          <w:i/>
          <w:iCs/>
          <w:sz w:val="18"/>
          <w:szCs w:val="18"/>
        </w:rPr>
      </w:pPr>
      <w:r w:rsidRPr="006C567C">
        <w:rPr>
          <w:rFonts w:ascii="Times New Roman" w:hAnsi="Times New Roman" w:cs="Times New Roman"/>
          <w:bCs/>
          <w:i/>
          <w:iCs/>
          <w:sz w:val="18"/>
          <w:szCs w:val="18"/>
          <w:u w:val="single"/>
        </w:rPr>
        <w:t>продукту</w:t>
      </w:r>
      <w:r w:rsidRPr="006C567C">
        <w:rPr>
          <w:rFonts w:ascii="Times New Roman" w:hAnsi="Times New Roman" w:cs="Times New Roman"/>
          <w:bCs/>
          <w:i/>
          <w:iCs/>
          <w:sz w:val="18"/>
          <w:szCs w:val="18"/>
        </w:rPr>
        <w:t xml:space="preserve"> – кількість незавершених об’єктів будівництва, кількість об’єктів, що будуються із залученням бюджетних коштів; </w:t>
      </w:r>
      <w:r w:rsidRPr="006C567C">
        <w:rPr>
          <w:rFonts w:ascii="Times New Roman" w:hAnsi="Times New Roman" w:cs="Times New Roman"/>
          <w:bCs/>
          <w:i/>
          <w:iCs/>
          <w:sz w:val="18"/>
          <w:szCs w:val="18"/>
          <w:u w:val="single"/>
        </w:rPr>
        <w:t>ефективності</w:t>
      </w:r>
      <w:r w:rsidRPr="006C567C">
        <w:rPr>
          <w:rFonts w:ascii="Times New Roman" w:hAnsi="Times New Roman" w:cs="Times New Roman"/>
          <w:bCs/>
          <w:i/>
          <w:iCs/>
          <w:sz w:val="18"/>
          <w:szCs w:val="18"/>
        </w:rPr>
        <w:t xml:space="preserve"> – питома вага об’єктів, що будуються із залученням бюджетних коштів, вкладено бюджетних коштів у будівництво на 1 об’єкт; </w:t>
      </w:r>
      <w:r w:rsidRPr="006C567C">
        <w:rPr>
          <w:rFonts w:ascii="Times New Roman" w:hAnsi="Times New Roman" w:cs="Times New Roman"/>
          <w:bCs/>
          <w:i/>
          <w:iCs/>
          <w:sz w:val="18"/>
          <w:szCs w:val="18"/>
          <w:u w:val="single"/>
        </w:rPr>
        <w:t>якості</w:t>
      </w:r>
      <w:r w:rsidRPr="006C567C">
        <w:rPr>
          <w:rFonts w:ascii="Times New Roman" w:hAnsi="Times New Roman" w:cs="Times New Roman"/>
          <w:bCs/>
          <w:i/>
          <w:iCs/>
          <w:sz w:val="18"/>
          <w:szCs w:val="18"/>
        </w:rPr>
        <w:t xml:space="preserve"> – збільшення введених в експлуатацію об’єктів, зменшення рівня незавершеного будівництва.</w:t>
      </w:r>
    </w:p>
    <w:p w:rsidR="005D1F55" w:rsidRDefault="005D1F55">
      <w:pPr>
        <w:tabs>
          <w:tab w:val="left" w:pos="9525"/>
        </w:tabs>
        <w:jc w:val="center"/>
        <w:rPr>
          <w:rFonts w:ascii="Times New Roman" w:hAnsi="Times New Roman" w:cs="Times New Roman"/>
          <w:bCs/>
          <w:i/>
          <w:iCs/>
          <w:sz w:val="18"/>
          <w:szCs w:val="18"/>
        </w:rPr>
      </w:pPr>
    </w:p>
    <w:p w:rsidR="005D1F55" w:rsidRDefault="005D1F55" w:rsidP="006C567C">
      <w:pPr>
        <w:tabs>
          <w:tab w:val="left" w:pos="9525"/>
        </w:tabs>
        <w:rPr>
          <w:rFonts w:ascii="Times New Roman" w:hAnsi="Times New Roman" w:cs="Times New Roman"/>
          <w:b/>
          <w:bCs/>
          <w:sz w:val="28"/>
          <w:szCs w:val="28"/>
        </w:rPr>
      </w:pPr>
    </w:p>
    <w:p w:rsidR="00554FC5" w:rsidRPr="00554FC5" w:rsidRDefault="00554FC5" w:rsidP="00554FC5">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Д</w:t>
      </w:r>
      <w:r w:rsidRPr="00554FC5">
        <w:rPr>
          <w:rFonts w:ascii="Times New Roman" w:eastAsia="Times New Roman" w:hAnsi="Times New Roman" w:cs="Times New Roman"/>
          <w:sz w:val="28"/>
          <w:szCs w:val="28"/>
          <w:lang w:eastAsia="zh-CN"/>
        </w:rPr>
        <w:t xml:space="preserve">одаток №5 </w:t>
      </w:r>
    </w:p>
    <w:p w:rsidR="00554FC5" w:rsidRPr="00554FC5" w:rsidRDefault="00554FC5" w:rsidP="00554FC5">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554FC5">
        <w:rPr>
          <w:rFonts w:ascii="Times New Roman" w:eastAsia="Times New Roman" w:hAnsi="Times New Roman" w:cs="Times New Roman"/>
          <w:sz w:val="28"/>
          <w:szCs w:val="28"/>
          <w:lang w:eastAsia="zh-CN"/>
        </w:rPr>
        <w:t xml:space="preserve">до Порядку розроблення,  затвердження </w:t>
      </w:r>
    </w:p>
    <w:p w:rsidR="00554FC5" w:rsidRPr="00554FC5" w:rsidRDefault="00554FC5" w:rsidP="00554FC5">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554FC5">
        <w:rPr>
          <w:rFonts w:ascii="Times New Roman" w:eastAsia="Times New Roman" w:hAnsi="Times New Roman" w:cs="Times New Roman"/>
          <w:sz w:val="28"/>
          <w:szCs w:val="28"/>
          <w:lang w:eastAsia="zh-CN"/>
        </w:rPr>
        <w:t xml:space="preserve">та виконання  міських цільових програм </w:t>
      </w:r>
    </w:p>
    <w:p w:rsidR="00554FC5" w:rsidRPr="00554FC5" w:rsidRDefault="00554FC5" w:rsidP="00554FC5">
      <w:pPr>
        <w:widowControl w:val="0"/>
        <w:suppressAutoHyphens/>
        <w:autoSpaceDE w:val="0"/>
        <w:spacing w:after="0" w:line="240" w:lineRule="auto"/>
        <w:jc w:val="right"/>
        <w:rPr>
          <w:rFonts w:ascii="Times New Roman" w:eastAsia="Times New Roman" w:hAnsi="Times New Roman" w:cs="Times New Roman"/>
          <w:sz w:val="28"/>
          <w:szCs w:val="28"/>
          <w:lang w:eastAsia="zh-CN"/>
        </w:rPr>
      </w:pPr>
      <w:r w:rsidRPr="00554FC5">
        <w:rPr>
          <w:rFonts w:ascii="Times New Roman" w:eastAsia="Times New Roman" w:hAnsi="Times New Roman" w:cs="Times New Roman"/>
          <w:sz w:val="28"/>
          <w:szCs w:val="28"/>
          <w:lang w:eastAsia="zh-CN"/>
        </w:rPr>
        <w:t>у Погребищенській територіальній громаді</w:t>
      </w:r>
    </w:p>
    <w:p w:rsidR="00554FC5" w:rsidRPr="00554FC5" w:rsidRDefault="00554FC5" w:rsidP="00554FC5">
      <w:pPr>
        <w:widowControl w:val="0"/>
        <w:suppressAutoHyphens/>
        <w:autoSpaceDE w:val="0"/>
        <w:spacing w:after="0" w:line="240" w:lineRule="auto"/>
        <w:jc w:val="right"/>
        <w:rPr>
          <w:rFonts w:ascii="Times New Roman" w:eastAsia="Times New Roman" w:hAnsi="Times New Roman" w:cs="Times New Roman"/>
          <w:sz w:val="28"/>
          <w:szCs w:val="28"/>
          <w:lang w:eastAsia="zh-CN"/>
        </w:rPr>
      </w:pPr>
    </w:p>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554FC5">
        <w:rPr>
          <w:rFonts w:ascii="Times New Roman" w:eastAsia="Times New Roman" w:hAnsi="Times New Roman" w:cs="Times New Roman"/>
          <w:b/>
          <w:sz w:val="28"/>
          <w:szCs w:val="28"/>
          <w:lang w:eastAsia="zh-CN"/>
        </w:rPr>
        <w:t>ІНФОРМАЦІЯ ПРО ВИКОНАННЯ ПРОГРАМИ ЗА _______ РІК</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_____________________________________________________________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програми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_____________________________________________________________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дата і номер рішення міської ради про затвердження програми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_____________________________________________________________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головного розпорядника коштів програми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_____________________________________________________________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найменування відповідального виконавця програми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b/>
          <w:bCs/>
          <w:sz w:val="20"/>
          <w:szCs w:val="20"/>
          <w:lang w:eastAsia="zh-CN"/>
        </w:rPr>
        <w:t>1</w:t>
      </w:r>
      <w:r w:rsidRPr="00554FC5">
        <w:rPr>
          <w:rFonts w:ascii="Times New Roman" w:eastAsia="Times New Roman" w:hAnsi="Times New Roman" w:cs="Times New Roman"/>
          <w:b/>
          <w:bCs/>
          <w:sz w:val="20"/>
          <w:szCs w:val="20"/>
          <w:lang w:eastAsia="zh-CN"/>
        </w:rPr>
        <w:t>.</w:t>
      </w:r>
      <w:r w:rsidRPr="00554FC5">
        <w:rPr>
          <w:rFonts w:ascii="Times New Roman" w:eastAsia="Times New Roman" w:hAnsi="Times New Roman" w:cs="Times New Roman"/>
          <w:b/>
          <w:bCs/>
          <w:sz w:val="20"/>
          <w:szCs w:val="20"/>
          <w:lang w:val="ru-RU" w:eastAsia="zh-CN"/>
        </w:rPr>
        <w:t xml:space="preserve"> </w:t>
      </w:r>
      <w:r w:rsidRPr="00554FC5">
        <w:rPr>
          <w:rFonts w:ascii="Times New Roman" w:eastAsia="Times New Roman" w:hAnsi="Times New Roman" w:cs="Times New Roman"/>
          <w:b/>
          <w:bCs/>
          <w:sz w:val="20"/>
          <w:szCs w:val="20"/>
          <w:lang w:eastAsia="zh-CN"/>
        </w:rPr>
        <w:t>Виконання заходів і завдань Програми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b/>
          <w:bCs/>
          <w:sz w:val="20"/>
          <w:szCs w:val="20"/>
          <w:lang w:eastAsia="zh-CN"/>
        </w:rPr>
      </w:pPr>
    </w:p>
    <w:tbl>
      <w:tblPr>
        <w:tblW w:w="0" w:type="auto"/>
        <w:tblInd w:w="-15" w:type="dxa"/>
        <w:tblLayout w:type="fixed"/>
        <w:tblLook w:val="0000" w:firstRow="0" w:lastRow="0" w:firstColumn="0" w:lastColumn="0" w:noHBand="0" w:noVBand="0"/>
      </w:tblPr>
      <w:tblGrid>
        <w:gridCol w:w="561"/>
        <w:gridCol w:w="3147"/>
        <w:gridCol w:w="3667"/>
        <w:gridCol w:w="3337"/>
        <w:gridCol w:w="3630"/>
      </w:tblGrid>
      <w:tr w:rsidR="00554FC5" w:rsidRPr="00554FC5" w:rsidTr="002C145A">
        <w:tc>
          <w:tcPr>
            <w:tcW w:w="561" w:type="dxa"/>
            <w:vMerge w:val="restart"/>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 з/п</w:t>
            </w:r>
          </w:p>
        </w:tc>
        <w:tc>
          <w:tcPr>
            <w:tcW w:w="6814" w:type="dxa"/>
            <w:gridSpan w:val="2"/>
            <w:tcBorders>
              <w:top w:val="single" w:sz="4" w:space="0" w:color="000000"/>
              <w:left w:val="single" w:sz="4" w:space="0" w:color="000000"/>
              <w:bottom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Заплановані  заходи</w:t>
            </w:r>
          </w:p>
        </w:tc>
        <w:tc>
          <w:tcPr>
            <w:tcW w:w="69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Фактично проведені заходи</w:t>
            </w:r>
          </w:p>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b/>
                <w:bCs/>
                <w:sz w:val="20"/>
                <w:szCs w:val="20"/>
                <w:lang w:eastAsia="zh-CN"/>
              </w:rPr>
            </w:pPr>
          </w:p>
        </w:tc>
      </w:tr>
      <w:tr w:rsidR="00554FC5" w:rsidRPr="00554FC5" w:rsidTr="002C145A">
        <w:tc>
          <w:tcPr>
            <w:tcW w:w="561" w:type="dxa"/>
            <w:vMerge/>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c>
          <w:tcPr>
            <w:tcW w:w="3147" w:type="dxa"/>
            <w:tcBorders>
              <w:top w:val="single" w:sz="4" w:space="0" w:color="000000"/>
              <w:left w:val="single" w:sz="4" w:space="0" w:color="000000"/>
              <w:bottom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Назва, зміст заходу/напрям діяльності</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b/>
                <w:bCs/>
                <w:sz w:val="20"/>
                <w:szCs w:val="20"/>
                <w:lang w:eastAsia="zh-CN"/>
              </w:rPr>
            </w:pPr>
          </w:p>
        </w:tc>
        <w:tc>
          <w:tcPr>
            <w:tcW w:w="3667" w:type="dxa"/>
            <w:tcBorders>
              <w:top w:val="single" w:sz="4" w:space="0" w:color="000000"/>
              <w:left w:val="single" w:sz="4" w:space="0" w:color="000000"/>
              <w:bottom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Запланований результат</w:t>
            </w:r>
          </w:p>
        </w:tc>
        <w:tc>
          <w:tcPr>
            <w:tcW w:w="3337" w:type="dxa"/>
            <w:tcBorders>
              <w:top w:val="single" w:sz="4" w:space="0" w:color="000000"/>
              <w:left w:val="single" w:sz="4" w:space="0" w:color="000000"/>
              <w:bottom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Назва, зміст заходу/ напрям діяльності</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b/>
                <w:bCs/>
                <w:sz w:val="20"/>
                <w:szCs w:val="20"/>
                <w:lang w:eastAsia="zh-CN"/>
              </w:rPr>
            </w:pPr>
          </w:p>
        </w:tc>
        <w:tc>
          <w:tcPr>
            <w:tcW w:w="3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Досягнуті результати</w:t>
            </w:r>
          </w:p>
        </w:tc>
      </w:tr>
      <w:tr w:rsidR="00554FC5" w:rsidRPr="00554FC5" w:rsidTr="002C145A">
        <w:tc>
          <w:tcPr>
            <w:tcW w:w="5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c>
          <w:tcPr>
            <w:tcW w:w="314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c>
          <w:tcPr>
            <w:tcW w:w="36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c>
          <w:tcPr>
            <w:tcW w:w="333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bCs/>
                <w:sz w:val="20"/>
                <w:szCs w:val="20"/>
                <w:lang w:eastAsia="zh-CN"/>
              </w:rPr>
            </w:pPr>
          </w:p>
        </w:tc>
      </w:tr>
    </w:tbl>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b/>
          <w:color w:val="000000"/>
          <w:lang w:eastAsia="zh-CN"/>
        </w:rPr>
      </w:pP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color w:val="000000"/>
          <w:sz w:val="20"/>
          <w:szCs w:val="20"/>
          <w:lang w:eastAsia="zh-CN"/>
        </w:rPr>
        <w:t>2.</w:t>
      </w:r>
      <w:r w:rsidRPr="00554FC5">
        <w:rPr>
          <w:rFonts w:ascii="Times New Roman" w:eastAsia="Times New Roman" w:hAnsi="Times New Roman" w:cs="Times New Roman"/>
          <w:color w:val="000000"/>
          <w:sz w:val="20"/>
          <w:szCs w:val="20"/>
          <w:lang w:eastAsia="zh-CN"/>
        </w:rPr>
        <w:t xml:space="preserve"> </w:t>
      </w:r>
      <w:r w:rsidRPr="00554FC5">
        <w:rPr>
          <w:rFonts w:ascii="Times New Roman" w:eastAsia="Times New Roman" w:hAnsi="Times New Roman" w:cs="Times New Roman"/>
          <w:b/>
          <w:sz w:val="20"/>
          <w:szCs w:val="20"/>
          <w:lang w:eastAsia="zh-CN"/>
        </w:rPr>
        <w:t>Аналіз виконання показників  та пояснення щодо їх виконання:</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b/>
          <w:i/>
          <w:sz w:val="20"/>
          <w:szCs w:val="20"/>
          <w:lang w:eastAsia="zh-CN"/>
        </w:rPr>
      </w:pPr>
    </w:p>
    <w:tbl>
      <w:tblPr>
        <w:tblW w:w="4750" w:type="pct"/>
        <w:tblInd w:w="-15" w:type="dxa"/>
        <w:tblLayout w:type="fixed"/>
        <w:tblLook w:val="0000" w:firstRow="0" w:lastRow="0" w:firstColumn="0" w:lastColumn="0" w:noHBand="0" w:noVBand="0"/>
      </w:tblPr>
      <w:tblGrid>
        <w:gridCol w:w="583"/>
        <w:gridCol w:w="4092"/>
        <w:gridCol w:w="1136"/>
        <w:gridCol w:w="1929"/>
        <w:gridCol w:w="2309"/>
        <w:gridCol w:w="1955"/>
        <w:gridCol w:w="2580"/>
      </w:tblGrid>
      <w:tr w:rsidR="00554FC5" w:rsidRPr="00554FC5" w:rsidTr="002C145A">
        <w:trPr>
          <w:trHeight w:val="1130"/>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 з/п</w:t>
            </w: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Показник</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Одиниця виміру</w:t>
            </w: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Courier New" w:eastAsia="Times New Roman" w:hAnsi="Courier New" w:cs="Courier New"/>
                <w:sz w:val="20"/>
                <w:szCs w:val="20"/>
                <w:lang w:eastAsia="zh-CN"/>
              </w:rPr>
            </w:pPr>
            <w:r w:rsidRPr="00554FC5">
              <w:rPr>
                <w:rFonts w:ascii="Times New Roman" w:eastAsia="Times New Roman" w:hAnsi="Times New Roman" w:cs="Times New Roman"/>
                <w:b/>
                <w:lang w:eastAsia="zh-CN"/>
              </w:rPr>
              <w:t>Джерело інформації</w:t>
            </w: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Затверджено програмою</w:t>
            </w: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Виконано</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Рівень виконання до затвердженого програмою (%)</w:t>
            </w: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1</w:t>
            </w: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2</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3</w:t>
            </w: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4</w:t>
            </w: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5</w:t>
            </w: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6</w:t>
            </w: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pacing w:after="0" w:line="240" w:lineRule="auto"/>
              <w:jc w:val="center"/>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i/>
                <w:sz w:val="20"/>
                <w:szCs w:val="20"/>
                <w:lang w:eastAsia="zh-CN"/>
              </w:rPr>
              <w:t>7</w:t>
            </w: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b/>
                <w:i/>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1.Показники продукту</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1.1</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2.Показники ефективності</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2.1</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218"/>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3.Показники якості</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70"/>
        </w:trPr>
        <w:tc>
          <w:tcPr>
            <w:tcW w:w="56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3961"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3.1</w:t>
            </w:r>
          </w:p>
        </w:tc>
        <w:tc>
          <w:tcPr>
            <w:tcW w:w="1100"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67"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235"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1892" w:type="dxa"/>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r w:rsidR="00554FC5" w:rsidRPr="00554FC5" w:rsidTr="002C145A">
        <w:trPr>
          <w:trHeight w:val="1606"/>
        </w:trPr>
        <w:tc>
          <w:tcPr>
            <w:tcW w:w="4526" w:type="dxa"/>
            <w:gridSpan w:val="2"/>
            <w:tcBorders>
              <w:top w:val="single" w:sz="4" w:space="0" w:color="000000"/>
              <w:left w:val="single" w:sz="4" w:space="0" w:color="000000"/>
              <w:bottom w:val="single" w:sz="4" w:space="0" w:color="000000"/>
            </w:tcBorders>
            <w:shd w:val="clear" w:color="auto" w:fill="auto"/>
          </w:tcPr>
          <w:p w:rsidR="00554FC5" w:rsidRPr="00554FC5" w:rsidRDefault="00554FC5" w:rsidP="00554FC5">
            <w:pPr>
              <w:widowControl w:val="0"/>
              <w:suppressAutoHyphens/>
              <w:autoSpaceDE w:val="0"/>
              <w:spacing w:after="0" w:line="240" w:lineRule="auto"/>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lastRenderedPageBreak/>
              <w:t>Пояснення щодо розбіжностей між виконаними показниками і тими, що затверджені програмою (по кожному показнику)</w:t>
            </w:r>
          </w:p>
        </w:tc>
        <w:tc>
          <w:tcPr>
            <w:tcW w:w="9591" w:type="dxa"/>
            <w:gridSpan w:val="5"/>
            <w:tcBorders>
              <w:top w:val="single" w:sz="4" w:space="0" w:color="000000"/>
              <w:left w:val="single" w:sz="4" w:space="0" w:color="000000"/>
              <w:bottom w:val="single" w:sz="4" w:space="0" w:color="000000"/>
              <w:right w:val="single" w:sz="4" w:space="0" w:color="000000"/>
            </w:tcBorders>
            <w:shd w:val="clear" w:color="auto" w:fill="auto"/>
          </w:tcPr>
          <w:p w:rsidR="00554FC5" w:rsidRPr="00554FC5" w:rsidRDefault="00554FC5" w:rsidP="00554FC5">
            <w:pPr>
              <w:widowControl w:val="0"/>
              <w:suppressAutoHyphens/>
              <w:autoSpaceDE w:val="0"/>
              <w:snapToGrid w:val="0"/>
              <w:spacing w:after="0" w:line="240" w:lineRule="auto"/>
              <w:jc w:val="both"/>
              <w:rPr>
                <w:rFonts w:ascii="Times New Roman" w:eastAsia="Times New Roman" w:hAnsi="Times New Roman" w:cs="Times New Roman"/>
                <w:sz w:val="20"/>
                <w:szCs w:val="20"/>
                <w:lang w:eastAsia="zh-CN"/>
              </w:rPr>
            </w:pPr>
          </w:p>
        </w:tc>
      </w:tr>
    </w:tbl>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b/>
          <w:color w:val="000000"/>
          <w:sz w:val="20"/>
          <w:szCs w:val="20"/>
          <w:lang w:eastAsia="zh-CN"/>
        </w:rPr>
        <w:t>3.</w:t>
      </w:r>
      <w:r w:rsidRPr="00554FC5">
        <w:rPr>
          <w:rFonts w:ascii="Times New Roman" w:eastAsia="Times New Roman" w:hAnsi="Times New Roman" w:cs="Times New Roman"/>
          <w:color w:val="000000"/>
          <w:sz w:val="20"/>
          <w:szCs w:val="20"/>
          <w:lang w:eastAsia="zh-CN"/>
        </w:rPr>
        <w:t xml:space="preserve"> </w:t>
      </w:r>
      <w:r w:rsidRPr="00554FC5">
        <w:rPr>
          <w:rFonts w:ascii="Times New Roman" w:eastAsia="Times New Roman" w:hAnsi="Times New Roman" w:cs="Times New Roman"/>
          <w:b/>
          <w:color w:val="000000"/>
          <w:sz w:val="20"/>
          <w:szCs w:val="20"/>
          <w:lang w:eastAsia="zh-CN"/>
        </w:rPr>
        <w:t>Аналітичний описовий звіт щодо:</w:t>
      </w:r>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b/>
          <w:color w:val="000000"/>
          <w:sz w:val="20"/>
          <w:szCs w:val="20"/>
          <w:lang w:eastAsia="zh-CN"/>
        </w:rPr>
      </w:pPr>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3.1. додаткових заходів, не передбачених програмою;</w:t>
      </w:r>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3.2. стану фінансування з описом запланованих та фактичних джерел і обсягів фінансування у відповідному періоді;</w:t>
      </w:r>
      <w:bookmarkStart w:id="76" w:name="n136"/>
      <w:bookmarkEnd w:id="76"/>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результатів реалізації програми та порівняння фактичних значень індикаторів (показників) оцінки результативності реалізації плану заходів з їх прогнозованим значенням у відповідному періоді;</w:t>
      </w:r>
      <w:bookmarkStart w:id="77" w:name="n137"/>
      <w:bookmarkEnd w:id="77"/>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 xml:space="preserve">3.3. </w:t>
      </w:r>
      <w:proofErr w:type="spellStart"/>
      <w:r w:rsidRPr="00554FC5">
        <w:rPr>
          <w:rFonts w:ascii="Times New Roman" w:eastAsia="Times New Roman" w:hAnsi="Times New Roman" w:cs="Times New Roman"/>
          <w:color w:val="000000"/>
          <w:sz w:val="20"/>
          <w:szCs w:val="20"/>
          <w:lang w:val="ru-RU" w:eastAsia="zh-CN"/>
        </w:rPr>
        <w:t>проблемних</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питань</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зовнішніх</w:t>
      </w:r>
      <w:proofErr w:type="spellEnd"/>
      <w:r w:rsidRPr="00554FC5">
        <w:rPr>
          <w:rFonts w:ascii="Times New Roman" w:eastAsia="Times New Roman" w:hAnsi="Times New Roman" w:cs="Times New Roman"/>
          <w:color w:val="000000"/>
          <w:sz w:val="20"/>
          <w:szCs w:val="20"/>
          <w:lang w:val="ru-RU" w:eastAsia="zh-CN"/>
        </w:rPr>
        <w:t xml:space="preserve"> та </w:t>
      </w:r>
      <w:proofErr w:type="spellStart"/>
      <w:r w:rsidRPr="00554FC5">
        <w:rPr>
          <w:rFonts w:ascii="Times New Roman" w:eastAsia="Times New Roman" w:hAnsi="Times New Roman" w:cs="Times New Roman"/>
          <w:color w:val="000000"/>
          <w:sz w:val="20"/>
          <w:szCs w:val="20"/>
          <w:lang w:val="ru-RU" w:eastAsia="zh-CN"/>
        </w:rPr>
        <w:t>внутрішніх</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факторів</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що</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мали</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вплив</w:t>
      </w:r>
      <w:proofErr w:type="spellEnd"/>
      <w:r w:rsidRPr="00554FC5">
        <w:rPr>
          <w:rFonts w:ascii="Times New Roman" w:eastAsia="Times New Roman" w:hAnsi="Times New Roman" w:cs="Times New Roman"/>
          <w:color w:val="000000"/>
          <w:sz w:val="20"/>
          <w:szCs w:val="20"/>
          <w:lang w:val="ru-RU" w:eastAsia="zh-CN"/>
        </w:rPr>
        <w:t xml:space="preserve"> на </w:t>
      </w:r>
      <w:proofErr w:type="spellStart"/>
      <w:r w:rsidRPr="00554FC5">
        <w:rPr>
          <w:rFonts w:ascii="Times New Roman" w:eastAsia="Times New Roman" w:hAnsi="Times New Roman" w:cs="Times New Roman"/>
          <w:color w:val="000000"/>
          <w:sz w:val="20"/>
          <w:szCs w:val="20"/>
          <w:lang w:val="ru-RU" w:eastAsia="zh-CN"/>
        </w:rPr>
        <w:t>виконання</w:t>
      </w:r>
      <w:proofErr w:type="spellEnd"/>
      <w:r w:rsidRPr="00554FC5">
        <w:rPr>
          <w:rFonts w:ascii="Times New Roman" w:eastAsia="Times New Roman" w:hAnsi="Times New Roman" w:cs="Times New Roman"/>
          <w:color w:val="000000"/>
          <w:sz w:val="20"/>
          <w:szCs w:val="20"/>
          <w:lang w:val="ru-RU" w:eastAsia="zh-CN"/>
        </w:rPr>
        <w:t xml:space="preserve"> плану </w:t>
      </w:r>
      <w:proofErr w:type="spellStart"/>
      <w:r w:rsidRPr="00554FC5">
        <w:rPr>
          <w:rFonts w:ascii="Times New Roman" w:eastAsia="Times New Roman" w:hAnsi="Times New Roman" w:cs="Times New Roman"/>
          <w:color w:val="000000"/>
          <w:sz w:val="20"/>
          <w:szCs w:val="20"/>
          <w:lang w:val="ru-RU" w:eastAsia="zh-CN"/>
        </w:rPr>
        <w:t>заходів</w:t>
      </w:r>
      <w:proofErr w:type="spellEnd"/>
      <w:r w:rsidRPr="00554FC5">
        <w:rPr>
          <w:rFonts w:ascii="Times New Roman" w:eastAsia="Times New Roman" w:hAnsi="Times New Roman" w:cs="Times New Roman"/>
          <w:color w:val="000000"/>
          <w:sz w:val="20"/>
          <w:szCs w:val="20"/>
          <w:lang w:val="ru-RU" w:eastAsia="zh-CN"/>
        </w:rPr>
        <w:t xml:space="preserve"> (з </w:t>
      </w:r>
      <w:proofErr w:type="spellStart"/>
      <w:r w:rsidRPr="00554FC5">
        <w:rPr>
          <w:rFonts w:ascii="Times New Roman" w:eastAsia="Times New Roman" w:hAnsi="Times New Roman" w:cs="Times New Roman"/>
          <w:color w:val="000000"/>
          <w:sz w:val="20"/>
          <w:szCs w:val="20"/>
          <w:lang w:val="ru-RU" w:eastAsia="zh-CN"/>
        </w:rPr>
        <w:t>поясненням</w:t>
      </w:r>
      <w:proofErr w:type="spellEnd"/>
      <w:r w:rsidRPr="00554FC5">
        <w:rPr>
          <w:rFonts w:ascii="Times New Roman" w:eastAsia="Times New Roman" w:hAnsi="Times New Roman" w:cs="Times New Roman"/>
          <w:color w:val="000000"/>
          <w:sz w:val="20"/>
          <w:szCs w:val="20"/>
          <w:lang w:val="ru-RU" w:eastAsia="zh-CN"/>
        </w:rPr>
        <w:t xml:space="preserve"> причини </w:t>
      </w:r>
      <w:proofErr w:type="spellStart"/>
      <w:r w:rsidRPr="00554FC5">
        <w:rPr>
          <w:rFonts w:ascii="Times New Roman" w:eastAsia="Times New Roman" w:hAnsi="Times New Roman" w:cs="Times New Roman"/>
          <w:color w:val="000000"/>
          <w:sz w:val="20"/>
          <w:szCs w:val="20"/>
          <w:lang w:val="ru-RU" w:eastAsia="zh-CN"/>
        </w:rPr>
        <w:t>виникнення</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проблемних</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питань</w:t>
      </w:r>
      <w:proofErr w:type="spellEnd"/>
      <w:r w:rsidRPr="00554FC5">
        <w:rPr>
          <w:rFonts w:ascii="Times New Roman" w:eastAsia="Times New Roman" w:hAnsi="Times New Roman" w:cs="Times New Roman"/>
          <w:color w:val="000000"/>
          <w:sz w:val="20"/>
          <w:szCs w:val="20"/>
          <w:lang w:val="ru-RU" w:eastAsia="zh-CN"/>
        </w:rPr>
        <w:t xml:space="preserve"> та </w:t>
      </w:r>
      <w:proofErr w:type="spellStart"/>
      <w:r w:rsidRPr="00554FC5">
        <w:rPr>
          <w:rFonts w:ascii="Times New Roman" w:eastAsia="Times New Roman" w:hAnsi="Times New Roman" w:cs="Times New Roman"/>
          <w:color w:val="000000"/>
          <w:sz w:val="20"/>
          <w:szCs w:val="20"/>
          <w:lang w:val="ru-RU" w:eastAsia="zh-CN"/>
        </w:rPr>
        <w:t>пропозицій</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щодо</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шляхів</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їх</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вирішення</w:t>
      </w:r>
      <w:proofErr w:type="spellEnd"/>
      <w:r w:rsidRPr="00554FC5">
        <w:rPr>
          <w:rFonts w:ascii="Times New Roman" w:eastAsia="Times New Roman" w:hAnsi="Times New Roman" w:cs="Times New Roman"/>
          <w:color w:val="000000"/>
          <w:sz w:val="20"/>
          <w:szCs w:val="20"/>
          <w:lang w:val="ru-RU" w:eastAsia="zh-CN"/>
        </w:rPr>
        <w:t>);</w:t>
      </w:r>
      <w:bookmarkStart w:id="78" w:name="n138"/>
      <w:bookmarkEnd w:id="78"/>
    </w:p>
    <w:p w:rsidR="00554FC5" w:rsidRPr="00554FC5" w:rsidRDefault="00554FC5" w:rsidP="00554FC5">
      <w:pPr>
        <w:shd w:val="clear" w:color="auto" w:fill="FFFFFF"/>
        <w:suppressAutoHyphens/>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 xml:space="preserve">3.4. </w:t>
      </w:r>
      <w:proofErr w:type="spellStart"/>
      <w:r w:rsidRPr="00554FC5">
        <w:rPr>
          <w:rFonts w:ascii="Times New Roman" w:eastAsia="Times New Roman" w:hAnsi="Times New Roman" w:cs="Times New Roman"/>
          <w:color w:val="000000"/>
          <w:sz w:val="20"/>
          <w:szCs w:val="20"/>
          <w:lang w:val="ru-RU" w:eastAsia="zh-CN"/>
        </w:rPr>
        <w:t>висновки</w:t>
      </w:r>
      <w:proofErr w:type="spellEnd"/>
      <w:r w:rsidRPr="00554FC5">
        <w:rPr>
          <w:rFonts w:ascii="Times New Roman" w:eastAsia="Times New Roman" w:hAnsi="Times New Roman" w:cs="Times New Roman"/>
          <w:color w:val="000000"/>
          <w:sz w:val="20"/>
          <w:szCs w:val="20"/>
          <w:lang w:val="ru-RU" w:eastAsia="zh-CN"/>
        </w:rPr>
        <w:t xml:space="preserve"> та </w:t>
      </w:r>
      <w:proofErr w:type="spellStart"/>
      <w:r w:rsidRPr="00554FC5">
        <w:rPr>
          <w:rFonts w:ascii="Times New Roman" w:eastAsia="Times New Roman" w:hAnsi="Times New Roman" w:cs="Times New Roman"/>
          <w:color w:val="000000"/>
          <w:sz w:val="20"/>
          <w:szCs w:val="20"/>
          <w:lang w:val="ru-RU" w:eastAsia="zh-CN"/>
        </w:rPr>
        <w:t>пропозиції</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щодо</w:t>
      </w:r>
      <w:proofErr w:type="spellEnd"/>
      <w:r w:rsidRPr="00554FC5">
        <w:rPr>
          <w:rFonts w:ascii="Times New Roman" w:eastAsia="Times New Roman" w:hAnsi="Times New Roman" w:cs="Times New Roman"/>
          <w:color w:val="000000"/>
          <w:sz w:val="20"/>
          <w:szCs w:val="20"/>
          <w:lang w:val="ru-RU" w:eastAsia="zh-CN"/>
        </w:rPr>
        <w:t>:</w:t>
      </w:r>
      <w:bookmarkStart w:id="79" w:name="n139"/>
      <w:bookmarkEnd w:id="79"/>
    </w:p>
    <w:p w:rsidR="00554FC5" w:rsidRPr="00554FC5" w:rsidRDefault="00554FC5" w:rsidP="00554FC5">
      <w:pPr>
        <w:widowControl w:val="0"/>
        <w:numPr>
          <w:ilvl w:val="1"/>
          <w:numId w:val="1"/>
        </w:numPr>
        <w:shd w:val="clear" w:color="auto" w:fill="FFFFFF"/>
        <w:suppressAutoHyphens/>
        <w:autoSpaceDE w:val="0"/>
        <w:spacing w:after="0" w:line="240" w:lineRule="auto"/>
        <w:jc w:val="both"/>
        <w:textAlignment w:val="baseline"/>
        <w:rPr>
          <w:rFonts w:ascii="Times New Roman" w:eastAsia="Times New Roman" w:hAnsi="Times New Roman" w:cs="Times New Roman"/>
          <w:sz w:val="24"/>
          <w:szCs w:val="24"/>
          <w:lang w:val="ru-RU" w:eastAsia="zh-CN"/>
        </w:rPr>
      </w:pPr>
      <w:proofErr w:type="spellStart"/>
      <w:r w:rsidRPr="00554FC5">
        <w:rPr>
          <w:rFonts w:ascii="Times New Roman" w:eastAsia="Times New Roman" w:hAnsi="Times New Roman" w:cs="Times New Roman"/>
          <w:color w:val="000000"/>
          <w:sz w:val="20"/>
          <w:szCs w:val="20"/>
          <w:lang w:val="ru-RU" w:eastAsia="zh-CN"/>
        </w:rPr>
        <w:t>впливу</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реалізації</w:t>
      </w:r>
      <w:proofErr w:type="spellEnd"/>
      <w:r w:rsidRPr="00554FC5">
        <w:rPr>
          <w:rFonts w:ascii="Times New Roman" w:eastAsia="Times New Roman" w:hAnsi="Times New Roman" w:cs="Times New Roman"/>
          <w:color w:val="000000"/>
          <w:sz w:val="20"/>
          <w:szCs w:val="20"/>
          <w:lang w:val="ru-RU" w:eastAsia="zh-CN"/>
        </w:rPr>
        <w:t xml:space="preserve"> </w:t>
      </w:r>
      <w:r w:rsidRPr="00554FC5">
        <w:rPr>
          <w:rFonts w:ascii="Times New Roman" w:eastAsia="Times New Roman" w:hAnsi="Times New Roman" w:cs="Times New Roman"/>
          <w:color w:val="000000"/>
          <w:sz w:val="20"/>
          <w:szCs w:val="20"/>
          <w:lang w:eastAsia="zh-CN"/>
        </w:rPr>
        <w:t>програми</w:t>
      </w:r>
      <w:r w:rsidRPr="00554FC5">
        <w:rPr>
          <w:rFonts w:ascii="Times New Roman" w:eastAsia="Times New Roman" w:hAnsi="Times New Roman" w:cs="Times New Roman"/>
          <w:color w:val="000000"/>
          <w:sz w:val="20"/>
          <w:szCs w:val="20"/>
          <w:lang w:val="ru-RU" w:eastAsia="zh-CN"/>
        </w:rPr>
        <w:t xml:space="preserve"> на </w:t>
      </w:r>
      <w:proofErr w:type="spellStart"/>
      <w:r w:rsidRPr="00554FC5">
        <w:rPr>
          <w:rFonts w:ascii="Times New Roman" w:eastAsia="Times New Roman" w:hAnsi="Times New Roman" w:cs="Times New Roman"/>
          <w:color w:val="000000"/>
          <w:sz w:val="20"/>
          <w:szCs w:val="20"/>
          <w:lang w:val="ru-RU" w:eastAsia="zh-CN"/>
        </w:rPr>
        <w:t>динаміку</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основних</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показників</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соціально-економічного</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розвитку</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регіону</w:t>
      </w:r>
      <w:proofErr w:type="spellEnd"/>
      <w:r w:rsidRPr="00554FC5">
        <w:rPr>
          <w:rFonts w:ascii="Times New Roman" w:eastAsia="Times New Roman" w:hAnsi="Times New Roman" w:cs="Times New Roman"/>
          <w:color w:val="000000"/>
          <w:sz w:val="20"/>
          <w:szCs w:val="20"/>
          <w:lang w:val="ru-RU" w:eastAsia="zh-CN"/>
        </w:rPr>
        <w:t>;</w:t>
      </w:r>
      <w:bookmarkStart w:id="80" w:name="n140"/>
      <w:bookmarkEnd w:id="80"/>
    </w:p>
    <w:p w:rsidR="00554FC5" w:rsidRPr="00554FC5" w:rsidRDefault="00554FC5" w:rsidP="00554FC5">
      <w:pPr>
        <w:widowControl w:val="0"/>
        <w:numPr>
          <w:ilvl w:val="1"/>
          <w:numId w:val="1"/>
        </w:numPr>
        <w:shd w:val="clear" w:color="auto" w:fill="FFFFFF"/>
        <w:suppressAutoHyphens/>
        <w:autoSpaceDE w:val="0"/>
        <w:spacing w:after="0" w:line="240" w:lineRule="auto"/>
        <w:jc w:val="both"/>
        <w:textAlignment w:val="baseline"/>
        <w:rPr>
          <w:rFonts w:ascii="Times New Roman" w:eastAsia="Times New Roman" w:hAnsi="Times New Roman" w:cs="Times New Roman"/>
          <w:sz w:val="24"/>
          <w:szCs w:val="24"/>
          <w:lang w:val="ru-RU" w:eastAsia="zh-CN"/>
        </w:rPr>
      </w:pPr>
      <w:proofErr w:type="spellStart"/>
      <w:r w:rsidRPr="00554FC5">
        <w:rPr>
          <w:rFonts w:ascii="Times New Roman" w:eastAsia="Times New Roman" w:hAnsi="Times New Roman" w:cs="Times New Roman"/>
          <w:color w:val="000000"/>
          <w:sz w:val="20"/>
          <w:szCs w:val="20"/>
          <w:lang w:val="ru-RU" w:eastAsia="zh-CN"/>
        </w:rPr>
        <w:t>доцільності</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продовження</w:t>
      </w:r>
      <w:proofErr w:type="spellEnd"/>
      <w:r w:rsidRPr="00554FC5">
        <w:rPr>
          <w:rFonts w:ascii="Times New Roman" w:eastAsia="Times New Roman" w:hAnsi="Times New Roman" w:cs="Times New Roman"/>
          <w:color w:val="000000"/>
          <w:sz w:val="20"/>
          <w:szCs w:val="20"/>
          <w:lang w:val="ru-RU" w:eastAsia="zh-CN"/>
        </w:rPr>
        <w:t xml:space="preserve"> </w:t>
      </w:r>
      <w:proofErr w:type="spellStart"/>
      <w:r w:rsidRPr="00554FC5">
        <w:rPr>
          <w:rFonts w:ascii="Times New Roman" w:eastAsia="Times New Roman" w:hAnsi="Times New Roman" w:cs="Times New Roman"/>
          <w:color w:val="000000"/>
          <w:sz w:val="20"/>
          <w:szCs w:val="20"/>
          <w:lang w:val="ru-RU" w:eastAsia="zh-CN"/>
        </w:rPr>
        <w:t>виконання</w:t>
      </w:r>
      <w:proofErr w:type="spellEnd"/>
      <w:r w:rsidRPr="00554FC5">
        <w:rPr>
          <w:rFonts w:ascii="Times New Roman" w:eastAsia="Times New Roman" w:hAnsi="Times New Roman" w:cs="Times New Roman"/>
          <w:color w:val="000000"/>
          <w:sz w:val="20"/>
          <w:szCs w:val="20"/>
          <w:lang w:val="ru-RU" w:eastAsia="zh-CN"/>
        </w:rPr>
        <w:t xml:space="preserve"> </w:t>
      </w:r>
      <w:r w:rsidRPr="00554FC5">
        <w:rPr>
          <w:rFonts w:ascii="Times New Roman" w:eastAsia="Times New Roman" w:hAnsi="Times New Roman" w:cs="Times New Roman"/>
          <w:color w:val="000000"/>
          <w:sz w:val="20"/>
          <w:szCs w:val="20"/>
          <w:lang w:eastAsia="zh-CN"/>
        </w:rPr>
        <w:t>програми</w:t>
      </w:r>
      <w:r w:rsidRPr="00554FC5">
        <w:rPr>
          <w:rFonts w:ascii="Times New Roman" w:eastAsia="Times New Roman" w:hAnsi="Times New Roman" w:cs="Times New Roman"/>
          <w:color w:val="000000"/>
          <w:sz w:val="20"/>
          <w:szCs w:val="20"/>
          <w:lang w:val="ru-RU" w:eastAsia="zh-CN"/>
        </w:rPr>
        <w:t>;</w:t>
      </w:r>
      <w:bookmarkStart w:id="81" w:name="n142"/>
      <w:bookmarkStart w:id="82" w:name="n141"/>
      <w:bookmarkEnd w:id="81"/>
      <w:bookmarkEnd w:id="82"/>
    </w:p>
    <w:p w:rsidR="00554FC5" w:rsidRPr="00554FC5" w:rsidRDefault="00554FC5" w:rsidP="00554FC5">
      <w:pPr>
        <w:widowControl w:val="0"/>
        <w:numPr>
          <w:ilvl w:val="1"/>
          <w:numId w:val="1"/>
        </w:numPr>
        <w:shd w:val="clear" w:color="auto" w:fill="FFFFFF"/>
        <w:suppressAutoHyphens/>
        <w:autoSpaceDE w:val="0"/>
        <w:spacing w:after="0" w:line="240" w:lineRule="auto"/>
        <w:jc w:val="both"/>
        <w:textAlignment w:val="baseline"/>
        <w:rPr>
          <w:rFonts w:ascii="Times New Roman" w:eastAsia="Times New Roman" w:hAnsi="Times New Roman" w:cs="Times New Roman"/>
          <w:sz w:val="24"/>
          <w:szCs w:val="24"/>
          <w:lang w:val="ru-RU" w:eastAsia="zh-CN"/>
        </w:rPr>
      </w:pPr>
      <w:r w:rsidRPr="00554FC5">
        <w:rPr>
          <w:rFonts w:ascii="Times New Roman" w:eastAsia="Times New Roman" w:hAnsi="Times New Roman" w:cs="Times New Roman"/>
          <w:color w:val="000000"/>
          <w:sz w:val="20"/>
          <w:szCs w:val="20"/>
          <w:lang w:eastAsia="zh-CN"/>
        </w:rPr>
        <w:t>уточнення індикаторів (показників) оцінки результативності реалізації плану заходів, обсягів і джерел фінансування, переліку виконавців, строків виконання.</w:t>
      </w:r>
    </w:p>
    <w:p w:rsidR="00554FC5" w:rsidRPr="00554FC5" w:rsidRDefault="00554FC5" w:rsidP="00554FC5">
      <w:pPr>
        <w:widowControl w:val="0"/>
        <w:suppressAutoHyphens/>
        <w:autoSpaceDE w:val="0"/>
        <w:spacing w:after="0" w:line="240" w:lineRule="auto"/>
        <w:rPr>
          <w:rFonts w:ascii="Times New Roman" w:eastAsia="Times New Roman" w:hAnsi="Times New Roman" w:cs="Times New Roman"/>
          <w:color w:val="000000"/>
          <w:sz w:val="20"/>
          <w:szCs w:val="20"/>
          <w:lang w:eastAsia="zh-CN"/>
        </w:rPr>
      </w:pPr>
    </w:p>
    <w:p w:rsidR="00554FC5" w:rsidRPr="00554FC5" w:rsidRDefault="00554FC5" w:rsidP="00554FC5">
      <w:pPr>
        <w:widowControl w:val="0"/>
        <w:suppressAutoHyphens/>
        <w:autoSpaceDE w:val="0"/>
        <w:spacing w:after="0" w:line="240" w:lineRule="auto"/>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bCs/>
          <w:sz w:val="20"/>
          <w:szCs w:val="20"/>
          <w:lang w:eastAsia="zh-CN"/>
        </w:rPr>
        <w:t>4. До звіту також необхідно додати всі продукти (документи досліджень, аналітичні матеріали, видання, макети друкованої  продукції), виготовлені в рамках Програми та фото звіт.</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b/>
          <w:sz w:val="20"/>
          <w:szCs w:val="20"/>
          <w:lang w:val="ru-RU" w:eastAsia="zh-CN"/>
        </w:rPr>
      </w:pP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 xml:space="preserve">Уповноважена особа головного </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розпорядника бюджетних коштів                   __________________                               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(підпис)                                            (Прізвище та ініціали)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Керівник фінансової служби                          __________________                                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(підпис)                                            (Прізвище та ініціали)</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 xml:space="preserve">Уповноважена особа відповідального </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b/>
          <w:sz w:val="20"/>
          <w:szCs w:val="20"/>
          <w:lang w:eastAsia="zh-CN"/>
        </w:rPr>
        <w:t>виконавця програми                                          _________________                              ______________________</w:t>
      </w:r>
    </w:p>
    <w:p w:rsidR="00554FC5" w:rsidRPr="00554FC5" w:rsidRDefault="00554FC5" w:rsidP="00554FC5">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554FC5">
        <w:rPr>
          <w:rFonts w:ascii="Times New Roman" w:eastAsia="Times New Roman" w:hAnsi="Times New Roman" w:cs="Times New Roman"/>
          <w:sz w:val="20"/>
          <w:szCs w:val="20"/>
          <w:lang w:eastAsia="zh-CN"/>
        </w:rPr>
        <w:t xml:space="preserve">                                                                                        (підпис)                                            (Прізвище та ініціали)</w:t>
      </w:r>
    </w:p>
    <w:p w:rsidR="00554FC5" w:rsidRPr="006C567C" w:rsidRDefault="00554FC5" w:rsidP="006C567C">
      <w:pPr>
        <w:tabs>
          <w:tab w:val="left" w:pos="9525"/>
        </w:tabs>
        <w:rPr>
          <w:rFonts w:ascii="Times New Roman" w:hAnsi="Times New Roman" w:cs="Times New Roman"/>
          <w:b/>
          <w:bCs/>
          <w:sz w:val="28"/>
          <w:szCs w:val="28"/>
        </w:rPr>
      </w:pPr>
    </w:p>
    <w:sectPr w:rsidR="00554FC5" w:rsidRPr="006C567C">
      <w:pgSz w:w="16838" w:h="11906" w:orient="landscape"/>
      <w:pgMar w:top="1418" w:right="851" w:bottom="851" w:left="85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Courier New" w:hAnsi="Courier New" w:cs="Courier New" w:hint="default"/>
        <w:color w:val="000000"/>
        <w:sz w:val="28"/>
        <w:szCs w:val="28"/>
      </w:rPr>
    </w:lvl>
  </w:abstractNum>
  <w:abstractNum w:abstractNumId="1">
    <w:nsid w:val="00000002"/>
    <w:multiLevelType w:val="singleLevel"/>
    <w:tmpl w:val="00000002"/>
    <w:name w:val="WW8Num2"/>
    <w:lvl w:ilvl="0">
      <w:numFmt w:val="bullet"/>
      <w:lvlText w:val="-"/>
      <w:lvlJc w:val="left"/>
      <w:pPr>
        <w:tabs>
          <w:tab w:val="num" w:pos="708"/>
        </w:tabs>
        <w:ind w:left="0" w:firstLine="0"/>
      </w:pPr>
      <w:rPr>
        <w:rFonts w:ascii="Times New Roman" w:hAnsi="Times New Roman" w:cs="Times New Roman" w:hint="default"/>
        <w:color w:val="000000"/>
        <w:sz w:val="28"/>
        <w:szCs w:val="28"/>
      </w:rPr>
    </w:lvl>
  </w:abstractNum>
  <w:abstractNum w:abstractNumId="2">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F55"/>
    <w:rsid w:val="000D404B"/>
    <w:rsid w:val="001979C4"/>
    <w:rsid w:val="0040379B"/>
    <w:rsid w:val="00511110"/>
    <w:rsid w:val="00554FC5"/>
    <w:rsid w:val="005D1F55"/>
    <w:rsid w:val="006C567C"/>
    <w:rsid w:val="00DD5AEC"/>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AA52EF"/>
    <w:rPr>
      <w:sz w:val="16"/>
      <w:szCs w:val="16"/>
    </w:rPr>
  </w:style>
  <w:style w:type="character" w:customStyle="1" w:styleId="a4">
    <w:name w:val="Текст примечания Знак"/>
    <w:basedOn w:val="a0"/>
    <w:uiPriority w:val="99"/>
    <w:semiHidden/>
    <w:qFormat/>
    <w:rsid w:val="00AA52EF"/>
    <w:rPr>
      <w:sz w:val="20"/>
      <w:szCs w:val="20"/>
    </w:rPr>
  </w:style>
  <w:style w:type="character" w:customStyle="1" w:styleId="a5">
    <w:name w:val="Тема примечания Знак"/>
    <w:basedOn w:val="a4"/>
    <w:uiPriority w:val="99"/>
    <w:semiHidden/>
    <w:qFormat/>
    <w:rsid w:val="00AA52EF"/>
    <w:rPr>
      <w:b/>
      <w:bCs/>
      <w:sz w:val="20"/>
      <w:szCs w:val="20"/>
    </w:rPr>
  </w:style>
  <w:style w:type="character" w:customStyle="1" w:styleId="a6">
    <w:name w:val="Текст выноски Знак"/>
    <w:basedOn w:val="a0"/>
    <w:uiPriority w:val="99"/>
    <w:semiHidden/>
    <w:qFormat/>
    <w:rsid w:val="00AA52EF"/>
    <w:rPr>
      <w:rFonts w:ascii="Segoe UI" w:hAnsi="Segoe UI" w:cs="Segoe UI"/>
      <w:sz w:val="18"/>
      <w:szCs w:val="18"/>
    </w:rPr>
  </w:style>
  <w:style w:type="character" w:customStyle="1" w:styleId="a7">
    <w:name w:val="Верхний колонтитул Знак"/>
    <w:basedOn w:val="a0"/>
    <w:uiPriority w:val="99"/>
    <w:qFormat/>
    <w:rsid w:val="00B84F6B"/>
  </w:style>
  <w:style w:type="character" w:customStyle="1" w:styleId="a8">
    <w:name w:val="Нижний колонтитул Знак"/>
    <w:basedOn w:val="a0"/>
    <w:uiPriority w:val="99"/>
    <w:qFormat/>
    <w:rsid w:val="00B84F6B"/>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customStyle="1" w:styleId="ad">
    <w:name w:val="Покажчик"/>
    <w:basedOn w:val="a"/>
    <w:qFormat/>
    <w:pPr>
      <w:suppressLineNumbers/>
    </w:pPr>
    <w:rPr>
      <w:rFonts w:cs="Arial"/>
    </w:rPr>
  </w:style>
  <w:style w:type="paragraph" w:styleId="ae">
    <w:name w:val="annotation text"/>
    <w:basedOn w:val="a"/>
    <w:uiPriority w:val="99"/>
    <w:semiHidden/>
    <w:unhideWhenUsed/>
    <w:qFormat/>
    <w:rsid w:val="00AA52EF"/>
    <w:pPr>
      <w:spacing w:line="240" w:lineRule="auto"/>
    </w:pPr>
    <w:rPr>
      <w:sz w:val="20"/>
      <w:szCs w:val="20"/>
    </w:rPr>
  </w:style>
  <w:style w:type="paragraph" w:styleId="af">
    <w:name w:val="annotation subject"/>
    <w:basedOn w:val="ae"/>
    <w:next w:val="ae"/>
    <w:uiPriority w:val="99"/>
    <w:semiHidden/>
    <w:unhideWhenUsed/>
    <w:qFormat/>
    <w:rsid w:val="00AA52EF"/>
    <w:rPr>
      <w:b/>
      <w:bCs/>
    </w:rPr>
  </w:style>
  <w:style w:type="paragraph" w:styleId="af0">
    <w:name w:val="Balloon Text"/>
    <w:basedOn w:val="a"/>
    <w:uiPriority w:val="99"/>
    <w:semiHidden/>
    <w:unhideWhenUsed/>
    <w:qFormat/>
    <w:rsid w:val="00AA52EF"/>
    <w:pPr>
      <w:spacing w:after="0" w:line="240" w:lineRule="auto"/>
    </w:pPr>
    <w:rPr>
      <w:rFonts w:ascii="Segoe UI" w:hAnsi="Segoe UI" w:cs="Segoe UI"/>
      <w:sz w:val="18"/>
      <w:szCs w:val="18"/>
    </w:rPr>
  </w:style>
  <w:style w:type="paragraph" w:customStyle="1" w:styleId="af1">
    <w:name w:val="Верхній і нижній колонтитули"/>
    <w:basedOn w:val="a"/>
    <w:qFormat/>
  </w:style>
  <w:style w:type="paragraph" w:styleId="af2">
    <w:name w:val="header"/>
    <w:basedOn w:val="a"/>
    <w:uiPriority w:val="99"/>
    <w:unhideWhenUsed/>
    <w:rsid w:val="00B84F6B"/>
    <w:pPr>
      <w:tabs>
        <w:tab w:val="center" w:pos="4819"/>
        <w:tab w:val="right" w:pos="9639"/>
      </w:tabs>
      <w:spacing w:after="0" w:line="240" w:lineRule="auto"/>
    </w:pPr>
  </w:style>
  <w:style w:type="paragraph" w:styleId="af3">
    <w:name w:val="footer"/>
    <w:basedOn w:val="a"/>
    <w:uiPriority w:val="99"/>
    <w:unhideWhenUsed/>
    <w:rsid w:val="00B84F6B"/>
    <w:pPr>
      <w:tabs>
        <w:tab w:val="center" w:pos="4819"/>
        <w:tab w:val="right" w:pos="9639"/>
      </w:tabs>
      <w:spacing w:after="0" w:line="240" w:lineRule="auto"/>
    </w:pPr>
  </w:style>
  <w:style w:type="paragraph" w:styleId="af4">
    <w:name w:val="List Paragraph"/>
    <w:basedOn w:val="a"/>
    <w:uiPriority w:val="34"/>
    <w:qFormat/>
    <w:rsid w:val="00817A56"/>
    <w:pPr>
      <w:ind w:left="720"/>
      <w:contextualSpacing/>
    </w:pPr>
  </w:style>
  <w:style w:type="paragraph" w:customStyle="1" w:styleId="af5">
    <w:name w:val="Вміст рамки"/>
    <w:basedOn w:val="a"/>
    <w:qFormat/>
  </w:style>
  <w:style w:type="table" w:styleId="af6">
    <w:name w:val="Table Grid"/>
    <w:basedOn w:val="a1"/>
    <w:uiPriority w:val="39"/>
    <w:rsid w:val="00B84F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B84F6B"/>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PlainTable1">
    <w:name w:val="Plain Table 1"/>
    <w:basedOn w:val="a1"/>
    <w:uiPriority w:val="41"/>
    <w:rsid w:val="00B84F6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1"/>
    <w:uiPriority w:val="42"/>
    <w:rsid w:val="00B84F6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character" w:styleId="af7">
    <w:name w:val="Hyperlink"/>
    <w:rsid w:val="00DD5AEC"/>
    <w:rPr>
      <w:color w:val="0563C1"/>
      <w:u w:val="single"/>
    </w:rPr>
  </w:style>
  <w:style w:type="paragraph" w:customStyle="1" w:styleId="af8">
    <w:name w:val="Нормальний текст"/>
    <w:basedOn w:val="a"/>
    <w:rsid w:val="00DD5AEC"/>
    <w:pPr>
      <w:suppressAutoHyphens/>
      <w:spacing w:before="120" w:after="0" w:line="100" w:lineRule="atLeast"/>
      <w:ind w:firstLine="567"/>
    </w:pPr>
    <w:rPr>
      <w:rFonts w:ascii="Antiqua" w:eastAsia="Times New Roman" w:hAnsi="Antiqua" w:cs="Antiqua"/>
      <w:sz w:val="26"/>
      <w:szCs w:val="24"/>
      <w:lang w:eastAsia="zh-CN"/>
    </w:rPr>
  </w:style>
  <w:style w:type="paragraph" w:customStyle="1" w:styleId="rvps2">
    <w:name w:val="rvps2"/>
    <w:basedOn w:val="a"/>
    <w:rsid w:val="00DD5AEC"/>
    <w:pPr>
      <w:suppressAutoHyphens/>
      <w:spacing w:before="280" w:after="280" w:line="100" w:lineRule="atLeast"/>
    </w:pPr>
    <w:rPr>
      <w:rFonts w:ascii="Times New Roman" w:eastAsia="Times New Roman" w:hAnsi="Times New Roman" w:cs="Times New Roman"/>
      <w:sz w:val="24"/>
      <w:szCs w:val="24"/>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AA52EF"/>
    <w:rPr>
      <w:sz w:val="16"/>
      <w:szCs w:val="16"/>
    </w:rPr>
  </w:style>
  <w:style w:type="character" w:customStyle="1" w:styleId="a4">
    <w:name w:val="Текст примечания Знак"/>
    <w:basedOn w:val="a0"/>
    <w:uiPriority w:val="99"/>
    <w:semiHidden/>
    <w:qFormat/>
    <w:rsid w:val="00AA52EF"/>
    <w:rPr>
      <w:sz w:val="20"/>
      <w:szCs w:val="20"/>
    </w:rPr>
  </w:style>
  <w:style w:type="character" w:customStyle="1" w:styleId="a5">
    <w:name w:val="Тема примечания Знак"/>
    <w:basedOn w:val="a4"/>
    <w:uiPriority w:val="99"/>
    <w:semiHidden/>
    <w:qFormat/>
    <w:rsid w:val="00AA52EF"/>
    <w:rPr>
      <w:b/>
      <w:bCs/>
      <w:sz w:val="20"/>
      <w:szCs w:val="20"/>
    </w:rPr>
  </w:style>
  <w:style w:type="character" w:customStyle="1" w:styleId="a6">
    <w:name w:val="Текст выноски Знак"/>
    <w:basedOn w:val="a0"/>
    <w:uiPriority w:val="99"/>
    <w:semiHidden/>
    <w:qFormat/>
    <w:rsid w:val="00AA52EF"/>
    <w:rPr>
      <w:rFonts w:ascii="Segoe UI" w:hAnsi="Segoe UI" w:cs="Segoe UI"/>
      <w:sz w:val="18"/>
      <w:szCs w:val="18"/>
    </w:rPr>
  </w:style>
  <w:style w:type="character" w:customStyle="1" w:styleId="a7">
    <w:name w:val="Верхний колонтитул Знак"/>
    <w:basedOn w:val="a0"/>
    <w:uiPriority w:val="99"/>
    <w:qFormat/>
    <w:rsid w:val="00B84F6B"/>
  </w:style>
  <w:style w:type="character" w:customStyle="1" w:styleId="a8">
    <w:name w:val="Нижний колонтитул Знак"/>
    <w:basedOn w:val="a0"/>
    <w:uiPriority w:val="99"/>
    <w:qFormat/>
    <w:rsid w:val="00B84F6B"/>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customStyle="1" w:styleId="ad">
    <w:name w:val="Покажчик"/>
    <w:basedOn w:val="a"/>
    <w:qFormat/>
    <w:pPr>
      <w:suppressLineNumbers/>
    </w:pPr>
    <w:rPr>
      <w:rFonts w:cs="Arial"/>
    </w:rPr>
  </w:style>
  <w:style w:type="paragraph" w:styleId="ae">
    <w:name w:val="annotation text"/>
    <w:basedOn w:val="a"/>
    <w:uiPriority w:val="99"/>
    <w:semiHidden/>
    <w:unhideWhenUsed/>
    <w:qFormat/>
    <w:rsid w:val="00AA52EF"/>
    <w:pPr>
      <w:spacing w:line="240" w:lineRule="auto"/>
    </w:pPr>
    <w:rPr>
      <w:sz w:val="20"/>
      <w:szCs w:val="20"/>
    </w:rPr>
  </w:style>
  <w:style w:type="paragraph" w:styleId="af">
    <w:name w:val="annotation subject"/>
    <w:basedOn w:val="ae"/>
    <w:next w:val="ae"/>
    <w:uiPriority w:val="99"/>
    <w:semiHidden/>
    <w:unhideWhenUsed/>
    <w:qFormat/>
    <w:rsid w:val="00AA52EF"/>
    <w:rPr>
      <w:b/>
      <w:bCs/>
    </w:rPr>
  </w:style>
  <w:style w:type="paragraph" w:styleId="af0">
    <w:name w:val="Balloon Text"/>
    <w:basedOn w:val="a"/>
    <w:uiPriority w:val="99"/>
    <w:semiHidden/>
    <w:unhideWhenUsed/>
    <w:qFormat/>
    <w:rsid w:val="00AA52EF"/>
    <w:pPr>
      <w:spacing w:after="0" w:line="240" w:lineRule="auto"/>
    </w:pPr>
    <w:rPr>
      <w:rFonts w:ascii="Segoe UI" w:hAnsi="Segoe UI" w:cs="Segoe UI"/>
      <w:sz w:val="18"/>
      <w:szCs w:val="18"/>
    </w:rPr>
  </w:style>
  <w:style w:type="paragraph" w:customStyle="1" w:styleId="af1">
    <w:name w:val="Верхній і нижній колонтитули"/>
    <w:basedOn w:val="a"/>
    <w:qFormat/>
  </w:style>
  <w:style w:type="paragraph" w:styleId="af2">
    <w:name w:val="header"/>
    <w:basedOn w:val="a"/>
    <w:uiPriority w:val="99"/>
    <w:unhideWhenUsed/>
    <w:rsid w:val="00B84F6B"/>
    <w:pPr>
      <w:tabs>
        <w:tab w:val="center" w:pos="4819"/>
        <w:tab w:val="right" w:pos="9639"/>
      </w:tabs>
      <w:spacing w:after="0" w:line="240" w:lineRule="auto"/>
    </w:pPr>
  </w:style>
  <w:style w:type="paragraph" w:styleId="af3">
    <w:name w:val="footer"/>
    <w:basedOn w:val="a"/>
    <w:uiPriority w:val="99"/>
    <w:unhideWhenUsed/>
    <w:rsid w:val="00B84F6B"/>
    <w:pPr>
      <w:tabs>
        <w:tab w:val="center" w:pos="4819"/>
        <w:tab w:val="right" w:pos="9639"/>
      </w:tabs>
      <w:spacing w:after="0" w:line="240" w:lineRule="auto"/>
    </w:pPr>
  </w:style>
  <w:style w:type="paragraph" w:styleId="af4">
    <w:name w:val="List Paragraph"/>
    <w:basedOn w:val="a"/>
    <w:uiPriority w:val="34"/>
    <w:qFormat/>
    <w:rsid w:val="00817A56"/>
    <w:pPr>
      <w:ind w:left="720"/>
      <w:contextualSpacing/>
    </w:pPr>
  </w:style>
  <w:style w:type="paragraph" w:customStyle="1" w:styleId="af5">
    <w:name w:val="Вміст рамки"/>
    <w:basedOn w:val="a"/>
    <w:qFormat/>
  </w:style>
  <w:style w:type="table" w:styleId="af6">
    <w:name w:val="Table Grid"/>
    <w:basedOn w:val="a1"/>
    <w:uiPriority w:val="39"/>
    <w:rsid w:val="00B84F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B84F6B"/>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PlainTable1">
    <w:name w:val="Plain Table 1"/>
    <w:basedOn w:val="a1"/>
    <w:uiPriority w:val="41"/>
    <w:rsid w:val="00B84F6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1"/>
    <w:uiPriority w:val="42"/>
    <w:rsid w:val="00B84F6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character" w:styleId="af7">
    <w:name w:val="Hyperlink"/>
    <w:rsid w:val="00DD5AEC"/>
    <w:rPr>
      <w:color w:val="0563C1"/>
      <w:u w:val="single"/>
    </w:rPr>
  </w:style>
  <w:style w:type="paragraph" w:customStyle="1" w:styleId="af8">
    <w:name w:val="Нормальний текст"/>
    <w:basedOn w:val="a"/>
    <w:rsid w:val="00DD5AEC"/>
    <w:pPr>
      <w:suppressAutoHyphens/>
      <w:spacing w:before="120" w:after="0" w:line="100" w:lineRule="atLeast"/>
      <w:ind w:firstLine="567"/>
    </w:pPr>
    <w:rPr>
      <w:rFonts w:ascii="Antiqua" w:eastAsia="Times New Roman" w:hAnsi="Antiqua" w:cs="Antiqua"/>
      <w:sz w:val="26"/>
      <w:szCs w:val="24"/>
      <w:lang w:eastAsia="zh-CN"/>
    </w:rPr>
  </w:style>
  <w:style w:type="paragraph" w:customStyle="1" w:styleId="rvps2">
    <w:name w:val="rvps2"/>
    <w:basedOn w:val="a"/>
    <w:rsid w:val="00DD5AEC"/>
    <w:pPr>
      <w:suppressAutoHyphens/>
      <w:spacing w:before="280" w:after="280" w:line="100" w:lineRule="atLeast"/>
    </w:pPr>
    <w:rPr>
      <w:rFonts w:ascii="Times New Roman" w:eastAsia="Times New Roman" w:hAnsi="Times New Roman" w:cs="Times New Roma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______________gov.ua/"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4EA6B-045E-4A18-89D0-F1A81173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18</Pages>
  <Words>21888</Words>
  <Characters>12477</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Boss</cp:lastModifiedBy>
  <cp:revision>17</cp:revision>
  <cp:lastPrinted>2021-03-01T10:03:00Z</cp:lastPrinted>
  <dcterms:created xsi:type="dcterms:W3CDTF">2021-02-17T08:29:00Z</dcterms:created>
  <dcterms:modified xsi:type="dcterms:W3CDTF">2021-03-18T08:02:00Z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